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8BFC" w14:textId="789A57C6" w:rsidR="00151E2A" w:rsidRPr="00621310" w:rsidRDefault="00151E2A" w:rsidP="00151E2A">
      <w:pPr>
        <w:pStyle w:val="KANONIKH"/>
        <w:spacing w:line="240" w:lineRule="auto"/>
        <w:rPr>
          <w:rFonts w:ascii="Arial" w:hAnsi="Arial"/>
          <w:sz w:val="28"/>
          <w:szCs w:val="28"/>
        </w:rPr>
      </w:pPr>
      <w:r w:rsidRPr="00621310">
        <w:rPr>
          <w:rFonts w:ascii="Arial" w:hAnsi="Arial"/>
          <w:sz w:val="28"/>
          <w:szCs w:val="28"/>
        </w:rPr>
        <w:t xml:space="preserve">ΑΝΩΤΑΤΟ </w:t>
      </w:r>
      <w:r w:rsidR="00EA7A9C">
        <w:rPr>
          <w:rFonts w:ascii="Arial" w:hAnsi="Arial"/>
          <w:sz w:val="28"/>
          <w:szCs w:val="28"/>
        </w:rPr>
        <w:t xml:space="preserve">ΣΥΝΤΑΓΜΑΤΙΚΟ </w:t>
      </w:r>
      <w:r w:rsidRPr="00621310">
        <w:rPr>
          <w:rFonts w:ascii="Arial" w:hAnsi="Arial"/>
          <w:sz w:val="28"/>
          <w:szCs w:val="28"/>
        </w:rPr>
        <w:t>ΔΙΚΑΣΤΗΡΙΟ ΚΥΠΡΟΥ</w:t>
      </w:r>
    </w:p>
    <w:p w14:paraId="08362EF9" w14:textId="77777777" w:rsidR="00151E2A" w:rsidRDefault="00151E2A" w:rsidP="00151E2A">
      <w:pPr>
        <w:pStyle w:val="KANONIKH"/>
        <w:spacing w:line="240" w:lineRule="auto"/>
        <w:rPr>
          <w:rFonts w:ascii="Arial" w:hAnsi="Arial"/>
          <w:sz w:val="28"/>
          <w:szCs w:val="28"/>
        </w:rPr>
      </w:pPr>
      <w:r w:rsidRPr="00621310">
        <w:rPr>
          <w:rFonts w:ascii="Arial" w:hAnsi="Arial"/>
          <w:sz w:val="28"/>
          <w:szCs w:val="28"/>
        </w:rPr>
        <w:t>ΔΕΥΤΕΡΟΒΑΘΜΙΑ ΔΙΚΑΙΟΔΟΣΙΑ</w:t>
      </w:r>
    </w:p>
    <w:p w14:paraId="29E6FDA7" w14:textId="77777777" w:rsidR="00734753" w:rsidRPr="00621310" w:rsidRDefault="00734753" w:rsidP="00151E2A">
      <w:pPr>
        <w:pStyle w:val="KANONIKH"/>
        <w:spacing w:line="240" w:lineRule="auto"/>
        <w:rPr>
          <w:rFonts w:ascii="Arial" w:hAnsi="Arial"/>
          <w:sz w:val="28"/>
          <w:szCs w:val="28"/>
        </w:rPr>
      </w:pPr>
    </w:p>
    <w:p w14:paraId="21B4B3A4" w14:textId="599759FA" w:rsidR="00151E2A" w:rsidRPr="00EA7A9C" w:rsidRDefault="00EA7A9C" w:rsidP="00BE09B9">
      <w:pPr>
        <w:pStyle w:val="KANONIKH"/>
        <w:spacing w:line="240" w:lineRule="auto"/>
        <w:jc w:val="left"/>
        <w:rPr>
          <w:rFonts w:ascii="Arial" w:hAnsi="Arial"/>
          <w:sz w:val="28"/>
          <w:szCs w:val="28"/>
        </w:rPr>
      </w:pPr>
      <w:r>
        <w:rPr>
          <w:rFonts w:ascii="Arial" w:hAnsi="Arial"/>
          <w:sz w:val="28"/>
          <w:szCs w:val="28"/>
        </w:rPr>
        <w:t>(Άρθρο 23(3)(β)(</w:t>
      </w:r>
      <w:r w:rsidRPr="00EA7A9C">
        <w:rPr>
          <w:rFonts w:ascii="Arial" w:hAnsi="Arial"/>
          <w:sz w:val="28"/>
          <w:szCs w:val="28"/>
          <w:lang w:val="pt-PT"/>
        </w:rPr>
        <w:t>i</w:t>
      </w:r>
      <w:r w:rsidRPr="00EA7A9C">
        <w:rPr>
          <w:rFonts w:ascii="Arial" w:hAnsi="Arial"/>
          <w:sz w:val="28"/>
          <w:szCs w:val="28"/>
        </w:rPr>
        <w:t>)</w:t>
      </w:r>
      <w:r>
        <w:rPr>
          <w:rFonts w:ascii="Arial" w:hAnsi="Arial"/>
          <w:sz w:val="28"/>
          <w:szCs w:val="28"/>
          <w:lang w:val="af-ZA"/>
        </w:rPr>
        <w:t xml:space="preserve"> </w:t>
      </w:r>
      <w:r>
        <w:rPr>
          <w:rFonts w:ascii="Arial" w:hAnsi="Arial"/>
          <w:sz w:val="28"/>
          <w:szCs w:val="28"/>
        </w:rPr>
        <w:t>του Ν.</w:t>
      </w:r>
      <w:r w:rsidR="00BE09B9">
        <w:rPr>
          <w:rFonts w:ascii="Arial" w:hAnsi="Arial"/>
          <w:sz w:val="28"/>
          <w:szCs w:val="28"/>
        </w:rPr>
        <w:t xml:space="preserve"> </w:t>
      </w:r>
      <w:r>
        <w:rPr>
          <w:rFonts w:ascii="Arial" w:hAnsi="Arial"/>
          <w:sz w:val="28"/>
          <w:szCs w:val="28"/>
        </w:rPr>
        <w:t>33/64</w:t>
      </w:r>
      <w:r w:rsidR="00734753">
        <w:rPr>
          <w:rFonts w:ascii="Arial" w:hAnsi="Arial"/>
          <w:sz w:val="28"/>
          <w:szCs w:val="28"/>
        </w:rPr>
        <w:t xml:space="preserve"> – Μεταβατικές Διατάξεις)</w:t>
      </w:r>
    </w:p>
    <w:p w14:paraId="464E942B" w14:textId="77777777" w:rsidR="00734753" w:rsidRDefault="00734753" w:rsidP="00734753">
      <w:pPr>
        <w:pStyle w:val="KANONIKH"/>
        <w:spacing w:line="240" w:lineRule="auto"/>
        <w:rPr>
          <w:rFonts w:ascii="Arial" w:hAnsi="Arial"/>
          <w:i/>
          <w:iCs/>
          <w:sz w:val="28"/>
          <w:szCs w:val="28"/>
        </w:rPr>
      </w:pPr>
    </w:p>
    <w:p w14:paraId="2C5C625C" w14:textId="538765E0" w:rsidR="00151E2A" w:rsidRPr="00BA0EC1" w:rsidRDefault="00151E2A" w:rsidP="00734753">
      <w:pPr>
        <w:pStyle w:val="KANONIKH"/>
        <w:spacing w:line="240" w:lineRule="auto"/>
        <w:jc w:val="center"/>
        <w:rPr>
          <w:rFonts w:ascii="Arial" w:hAnsi="Arial"/>
          <w:bCs w:val="0"/>
          <w:i/>
          <w:iCs/>
          <w:sz w:val="28"/>
          <w:szCs w:val="28"/>
        </w:rPr>
      </w:pPr>
      <w:r w:rsidRPr="00621310">
        <w:rPr>
          <w:rFonts w:ascii="Arial" w:hAnsi="Arial"/>
          <w:i/>
          <w:iCs/>
          <w:sz w:val="28"/>
          <w:szCs w:val="28"/>
        </w:rPr>
        <w:t>(</w:t>
      </w:r>
      <w:r w:rsidR="00734753">
        <w:rPr>
          <w:rFonts w:ascii="Arial" w:hAnsi="Arial"/>
          <w:i/>
          <w:iCs/>
          <w:sz w:val="28"/>
          <w:szCs w:val="28"/>
        </w:rPr>
        <w:t xml:space="preserve">Έφεση κατά απόφασης Διοικητικού Δικαστηρίου </w:t>
      </w:r>
      <w:r w:rsidRPr="00BA0EC1">
        <w:rPr>
          <w:rFonts w:ascii="Arial" w:hAnsi="Arial"/>
          <w:bCs w:val="0"/>
          <w:i/>
          <w:iCs/>
          <w:sz w:val="28"/>
          <w:szCs w:val="28"/>
        </w:rPr>
        <w:t>Αρ.</w:t>
      </w:r>
      <w:r w:rsidR="00491648">
        <w:rPr>
          <w:rFonts w:ascii="Arial" w:hAnsi="Arial"/>
          <w:bCs w:val="0"/>
          <w:i/>
          <w:iCs/>
          <w:sz w:val="28"/>
          <w:szCs w:val="28"/>
        </w:rPr>
        <w:t xml:space="preserve"> 66</w:t>
      </w:r>
      <w:r w:rsidRPr="00BA0EC1">
        <w:rPr>
          <w:rFonts w:ascii="Arial" w:hAnsi="Arial"/>
          <w:bCs w:val="0"/>
          <w:i/>
          <w:iCs/>
          <w:sz w:val="28"/>
          <w:szCs w:val="28"/>
        </w:rPr>
        <w:t>/</w:t>
      </w:r>
      <w:r w:rsidR="00734753" w:rsidRPr="00BA0EC1">
        <w:rPr>
          <w:rFonts w:ascii="Arial" w:hAnsi="Arial"/>
          <w:bCs w:val="0"/>
          <w:i/>
          <w:iCs/>
          <w:sz w:val="28"/>
          <w:szCs w:val="28"/>
        </w:rPr>
        <w:t>20</w:t>
      </w:r>
      <w:r w:rsidR="00491648">
        <w:rPr>
          <w:rFonts w:ascii="Arial" w:hAnsi="Arial"/>
          <w:bCs w:val="0"/>
          <w:i/>
          <w:iCs/>
          <w:sz w:val="28"/>
          <w:szCs w:val="28"/>
        </w:rPr>
        <w:t>16</w:t>
      </w:r>
      <w:r w:rsidRPr="00BA0EC1">
        <w:rPr>
          <w:rFonts w:ascii="Arial" w:hAnsi="Arial"/>
          <w:bCs w:val="0"/>
          <w:i/>
          <w:iCs/>
          <w:sz w:val="28"/>
          <w:szCs w:val="28"/>
        </w:rPr>
        <w:t>)</w:t>
      </w:r>
    </w:p>
    <w:p w14:paraId="6F363DB5" w14:textId="77777777" w:rsidR="00151E2A" w:rsidRPr="00621310" w:rsidRDefault="00151E2A" w:rsidP="00151E2A">
      <w:pPr>
        <w:pStyle w:val="KANONIKH"/>
        <w:spacing w:line="240" w:lineRule="auto"/>
        <w:jc w:val="right"/>
        <w:rPr>
          <w:rFonts w:ascii="Arial" w:hAnsi="Arial"/>
          <w:sz w:val="28"/>
          <w:szCs w:val="28"/>
        </w:rPr>
      </w:pPr>
    </w:p>
    <w:p w14:paraId="0EEA443D" w14:textId="586324B9" w:rsidR="00151E2A" w:rsidRDefault="00491648" w:rsidP="00151E2A">
      <w:pPr>
        <w:pStyle w:val="KANONIKH"/>
        <w:spacing w:line="240" w:lineRule="auto"/>
        <w:jc w:val="center"/>
        <w:rPr>
          <w:rFonts w:ascii="Arial" w:hAnsi="Arial"/>
          <w:sz w:val="28"/>
          <w:szCs w:val="28"/>
        </w:rPr>
      </w:pPr>
      <w:r>
        <w:rPr>
          <w:rFonts w:ascii="Arial" w:hAnsi="Arial"/>
          <w:sz w:val="28"/>
          <w:szCs w:val="28"/>
        </w:rPr>
        <w:t>13</w:t>
      </w:r>
      <w:r w:rsidR="001273BA" w:rsidRPr="001427B8">
        <w:rPr>
          <w:rFonts w:ascii="Arial" w:hAnsi="Arial"/>
          <w:sz w:val="28"/>
          <w:szCs w:val="28"/>
        </w:rPr>
        <w:t xml:space="preserve"> </w:t>
      </w:r>
      <w:r w:rsidR="00EB0483">
        <w:rPr>
          <w:rFonts w:ascii="Arial" w:hAnsi="Arial"/>
          <w:sz w:val="28"/>
          <w:szCs w:val="28"/>
        </w:rPr>
        <w:t>Ιουλίου</w:t>
      </w:r>
      <w:r w:rsidR="00151E2A" w:rsidRPr="00621310">
        <w:rPr>
          <w:rFonts w:ascii="Arial" w:hAnsi="Arial"/>
          <w:sz w:val="28"/>
          <w:szCs w:val="28"/>
        </w:rPr>
        <w:t>, 202</w:t>
      </w:r>
      <w:r w:rsidR="00151E2A">
        <w:rPr>
          <w:rFonts w:ascii="Arial" w:hAnsi="Arial"/>
          <w:sz w:val="28"/>
          <w:szCs w:val="28"/>
        </w:rPr>
        <w:t>3</w:t>
      </w:r>
    </w:p>
    <w:p w14:paraId="4C4898D3" w14:textId="77777777" w:rsidR="00151E2A" w:rsidRPr="00621310" w:rsidRDefault="00151E2A" w:rsidP="00151E2A">
      <w:pPr>
        <w:pStyle w:val="KANONIKH"/>
        <w:spacing w:line="240" w:lineRule="auto"/>
        <w:jc w:val="center"/>
        <w:rPr>
          <w:rFonts w:ascii="Arial" w:hAnsi="Arial"/>
          <w:sz w:val="28"/>
          <w:szCs w:val="28"/>
        </w:rPr>
      </w:pPr>
    </w:p>
    <w:p w14:paraId="181BA721" w14:textId="6C71A3AF" w:rsidR="00151E2A" w:rsidRPr="00BA0EC1" w:rsidRDefault="00151E2A" w:rsidP="00AF11FF">
      <w:pPr>
        <w:pStyle w:val="KANONIKH"/>
        <w:spacing w:line="240" w:lineRule="auto"/>
        <w:jc w:val="center"/>
        <w:rPr>
          <w:rFonts w:ascii="Arial" w:hAnsi="Arial"/>
          <w:sz w:val="28"/>
          <w:szCs w:val="28"/>
        </w:rPr>
      </w:pPr>
      <w:r w:rsidRPr="00BA0EC1">
        <w:rPr>
          <w:rFonts w:ascii="Arial" w:hAnsi="Arial"/>
          <w:sz w:val="28"/>
          <w:szCs w:val="28"/>
        </w:rPr>
        <w:t>[</w:t>
      </w:r>
      <w:r w:rsidR="00EB0483" w:rsidRPr="00BA0EC1">
        <w:rPr>
          <w:rFonts w:ascii="Arial" w:hAnsi="Arial"/>
          <w:sz w:val="28"/>
          <w:szCs w:val="28"/>
        </w:rPr>
        <w:t>ΟΙΚΟΝΟΜΟΥ</w:t>
      </w:r>
      <w:r w:rsidRPr="00BA0EC1">
        <w:rPr>
          <w:rFonts w:ascii="Arial" w:hAnsi="Arial"/>
          <w:sz w:val="28"/>
          <w:szCs w:val="28"/>
        </w:rPr>
        <w:t xml:space="preserve">, </w:t>
      </w:r>
      <w:r w:rsidR="00EB0483" w:rsidRPr="00BA0EC1">
        <w:rPr>
          <w:rFonts w:ascii="Arial" w:hAnsi="Arial"/>
          <w:sz w:val="28"/>
          <w:szCs w:val="28"/>
        </w:rPr>
        <w:t>ΣΑΝΤΗΣ</w:t>
      </w:r>
      <w:r w:rsidRPr="00BA0EC1">
        <w:rPr>
          <w:rFonts w:ascii="Arial" w:hAnsi="Arial"/>
          <w:sz w:val="28"/>
          <w:szCs w:val="28"/>
        </w:rPr>
        <w:t xml:space="preserve">, </w:t>
      </w:r>
      <w:r w:rsidR="00EB0483" w:rsidRPr="00BA0EC1">
        <w:rPr>
          <w:rFonts w:ascii="Arial" w:hAnsi="Arial"/>
          <w:sz w:val="28"/>
          <w:szCs w:val="28"/>
        </w:rPr>
        <w:t>ΠΑΠΑΘΩΜΑ-ΚΑΛΛΙΓΕΡΟΥ</w:t>
      </w:r>
      <w:r w:rsidRPr="00BA0EC1">
        <w:rPr>
          <w:rFonts w:ascii="Arial" w:hAnsi="Arial"/>
          <w:sz w:val="28"/>
          <w:szCs w:val="28"/>
        </w:rPr>
        <w:t xml:space="preserve">, </w:t>
      </w:r>
      <w:r w:rsidR="00734753" w:rsidRPr="00BA0EC1">
        <w:rPr>
          <w:rFonts w:ascii="Arial" w:hAnsi="Arial"/>
          <w:sz w:val="28"/>
          <w:szCs w:val="28"/>
        </w:rPr>
        <w:t>Δ/ΣΤΕΣ</w:t>
      </w:r>
      <w:r w:rsidRPr="00BA0EC1">
        <w:rPr>
          <w:rFonts w:ascii="Arial" w:hAnsi="Arial"/>
          <w:sz w:val="28"/>
          <w:szCs w:val="28"/>
        </w:rPr>
        <w:t>]</w:t>
      </w:r>
    </w:p>
    <w:p w14:paraId="77E7539C" w14:textId="77777777" w:rsidR="00151E2A" w:rsidRDefault="00151E2A" w:rsidP="00151E2A">
      <w:pPr>
        <w:pStyle w:val="KANONIKH"/>
        <w:spacing w:line="240" w:lineRule="auto"/>
        <w:rPr>
          <w:rFonts w:ascii="Arial" w:hAnsi="Arial"/>
          <w:b/>
          <w:bCs w:val="0"/>
          <w:sz w:val="28"/>
          <w:szCs w:val="28"/>
        </w:rPr>
      </w:pPr>
    </w:p>
    <w:p w14:paraId="007F717A" w14:textId="6092AD99" w:rsidR="00151E2A" w:rsidRPr="00491648" w:rsidRDefault="00491648" w:rsidP="00491648">
      <w:pPr>
        <w:pStyle w:val="KANONIKH"/>
        <w:numPr>
          <w:ilvl w:val="0"/>
          <w:numId w:val="2"/>
        </w:numPr>
        <w:spacing w:line="240" w:lineRule="auto"/>
        <w:jc w:val="center"/>
        <w:rPr>
          <w:rFonts w:ascii="Arial" w:hAnsi="Arial"/>
          <w:sz w:val="28"/>
          <w:szCs w:val="28"/>
        </w:rPr>
      </w:pPr>
      <w:r>
        <w:rPr>
          <w:rFonts w:ascii="Arial" w:hAnsi="Arial"/>
          <w:sz w:val="28"/>
          <w:szCs w:val="28"/>
          <w:lang w:val="en-US"/>
        </w:rPr>
        <w:t>ASIF MUHAMMAD,</w:t>
      </w:r>
    </w:p>
    <w:p w14:paraId="7AEFEE35" w14:textId="3A3BC96F" w:rsidR="00491648" w:rsidRDefault="00491648" w:rsidP="00491648">
      <w:pPr>
        <w:pStyle w:val="KANONIKH"/>
        <w:numPr>
          <w:ilvl w:val="0"/>
          <w:numId w:val="2"/>
        </w:numPr>
        <w:spacing w:line="240" w:lineRule="auto"/>
        <w:jc w:val="center"/>
        <w:rPr>
          <w:rFonts w:ascii="Arial" w:hAnsi="Arial"/>
          <w:sz w:val="28"/>
          <w:szCs w:val="28"/>
        </w:rPr>
      </w:pPr>
      <w:r>
        <w:rPr>
          <w:rFonts w:ascii="Arial" w:hAnsi="Arial"/>
          <w:sz w:val="28"/>
          <w:szCs w:val="28"/>
          <w:lang w:val="en-US"/>
        </w:rPr>
        <w:t>PICIOROAGA ELENA ALEXNDRINA,</w:t>
      </w:r>
    </w:p>
    <w:p w14:paraId="3430F4B7" w14:textId="7F2767CF" w:rsidR="00151E2A" w:rsidRPr="00642C5B" w:rsidRDefault="00151E2A" w:rsidP="00151E2A">
      <w:pPr>
        <w:pStyle w:val="KANONIKH"/>
        <w:spacing w:line="240" w:lineRule="auto"/>
        <w:ind w:left="1080"/>
        <w:jc w:val="right"/>
        <w:rPr>
          <w:rFonts w:ascii="Arial" w:hAnsi="Arial"/>
          <w:i/>
          <w:iCs/>
          <w:sz w:val="28"/>
          <w:szCs w:val="28"/>
        </w:rPr>
      </w:pPr>
      <w:r w:rsidRPr="00621310">
        <w:rPr>
          <w:rFonts w:ascii="Arial" w:hAnsi="Arial"/>
          <w:i/>
          <w:iCs/>
          <w:sz w:val="28"/>
          <w:szCs w:val="28"/>
        </w:rPr>
        <w:t>Εφεσ</w:t>
      </w:r>
      <w:r w:rsidR="00491648">
        <w:rPr>
          <w:rFonts w:ascii="Arial" w:hAnsi="Arial"/>
          <w:i/>
          <w:iCs/>
          <w:sz w:val="28"/>
          <w:szCs w:val="28"/>
        </w:rPr>
        <w:t>είοντες,</w:t>
      </w:r>
    </w:p>
    <w:p w14:paraId="5528EE71" w14:textId="3AB47FF1" w:rsidR="00151E2A" w:rsidRPr="00BA0EC1" w:rsidRDefault="00BE09B9" w:rsidP="00BE09B9">
      <w:pPr>
        <w:pStyle w:val="KANONIKH"/>
        <w:spacing w:line="240" w:lineRule="auto"/>
        <w:ind w:left="360" w:firstLine="360"/>
        <w:jc w:val="center"/>
        <w:rPr>
          <w:rFonts w:ascii="Arial" w:hAnsi="Arial"/>
          <w:sz w:val="28"/>
          <w:szCs w:val="28"/>
        </w:rPr>
      </w:pPr>
      <w:r>
        <w:rPr>
          <w:rFonts w:ascii="Arial" w:hAnsi="Arial"/>
          <w:sz w:val="28"/>
          <w:szCs w:val="28"/>
          <w:lang w:val="en-US"/>
        </w:rPr>
        <w:t>v</w:t>
      </w:r>
      <w:r w:rsidRPr="00BA0EC1">
        <w:rPr>
          <w:rFonts w:ascii="Arial" w:hAnsi="Arial"/>
          <w:sz w:val="28"/>
          <w:szCs w:val="28"/>
        </w:rPr>
        <w:t>.</w:t>
      </w:r>
    </w:p>
    <w:p w14:paraId="1E5041DA" w14:textId="77777777" w:rsidR="00151E2A" w:rsidRDefault="00151E2A" w:rsidP="00151E2A">
      <w:pPr>
        <w:pStyle w:val="KANONIKH"/>
        <w:spacing w:line="240" w:lineRule="auto"/>
        <w:ind w:left="360" w:firstLine="360"/>
        <w:jc w:val="center"/>
        <w:rPr>
          <w:rFonts w:ascii="Arial" w:hAnsi="Arial"/>
          <w:sz w:val="28"/>
          <w:szCs w:val="28"/>
        </w:rPr>
      </w:pPr>
    </w:p>
    <w:p w14:paraId="07FB0D6F" w14:textId="7064F243" w:rsidR="00151E2A" w:rsidRDefault="00491648" w:rsidP="00151E2A">
      <w:pPr>
        <w:pStyle w:val="KANONIKH"/>
        <w:spacing w:line="240" w:lineRule="auto"/>
        <w:ind w:left="360" w:firstLine="360"/>
        <w:jc w:val="center"/>
        <w:rPr>
          <w:rFonts w:ascii="Arial" w:hAnsi="Arial"/>
          <w:sz w:val="28"/>
          <w:szCs w:val="28"/>
        </w:rPr>
      </w:pPr>
      <w:r>
        <w:rPr>
          <w:rFonts w:ascii="Arial" w:hAnsi="Arial"/>
          <w:sz w:val="28"/>
          <w:szCs w:val="28"/>
        </w:rPr>
        <w:t xml:space="preserve">ΚΥΠΡΙΑΚΗΣ ΔΗΜΟΚΡΑΤΙΑΣ </w:t>
      </w:r>
    </w:p>
    <w:p w14:paraId="3244461B" w14:textId="04160DE3" w:rsidR="00491648" w:rsidRDefault="00491648" w:rsidP="00151E2A">
      <w:pPr>
        <w:pStyle w:val="KANONIKH"/>
        <w:spacing w:line="240" w:lineRule="auto"/>
        <w:ind w:left="360" w:firstLine="360"/>
        <w:jc w:val="center"/>
        <w:rPr>
          <w:rFonts w:ascii="Arial" w:hAnsi="Arial"/>
          <w:sz w:val="28"/>
          <w:szCs w:val="28"/>
        </w:rPr>
      </w:pPr>
      <w:r>
        <w:rPr>
          <w:rFonts w:ascii="Arial" w:hAnsi="Arial"/>
          <w:sz w:val="28"/>
          <w:szCs w:val="28"/>
        </w:rPr>
        <w:t>ΜΕΣΩ ΔΙΕΥΘΥΝΤΡΙΑΣ ΤΜΗΜΑΤΟΣ ΑΡΧΕΙΟΥ ΠΛΗΘΥΣΜΟΥ</w:t>
      </w:r>
    </w:p>
    <w:p w14:paraId="177F3EC8" w14:textId="1242191E" w:rsidR="00491648" w:rsidRPr="00FC40CF" w:rsidRDefault="00491648" w:rsidP="00151E2A">
      <w:pPr>
        <w:pStyle w:val="KANONIKH"/>
        <w:spacing w:line="240" w:lineRule="auto"/>
        <w:ind w:left="360" w:firstLine="360"/>
        <w:jc w:val="center"/>
        <w:rPr>
          <w:rFonts w:ascii="Arial" w:hAnsi="Arial"/>
          <w:sz w:val="28"/>
          <w:szCs w:val="28"/>
        </w:rPr>
      </w:pPr>
      <w:r>
        <w:rPr>
          <w:rFonts w:ascii="Arial" w:hAnsi="Arial"/>
          <w:sz w:val="28"/>
          <w:szCs w:val="28"/>
        </w:rPr>
        <w:t>ΚΑΙ ΜΕΤΑΝΑΣΤΕΥΣΗΣ</w:t>
      </w:r>
    </w:p>
    <w:p w14:paraId="453F0882" w14:textId="061BBC98" w:rsidR="00151E2A" w:rsidRPr="00642C5B" w:rsidRDefault="00151E2A" w:rsidP="00151E2A">
      <w:pPr>
        <w:pStyle w:val="KANONIKH"/>
        <w:spacing w:line="240" w:lineRule="auto"/>
        <w:ind w:left="720"/>
        <w:jc w:val="right"/>
        <w:rPr>
          <w:rFonts w:ascii="Arial" w:hAnsi="Arial"/>
          <w:i/>
          <w:iCs/>
          <w:sz w:val="28"/>
          <w:szCs w:val="28"/>
        </w:rPr>
      </w:pPr>
      <w:r w:rsidRPr="00621310">
        <w:rPr>
          <w:rFonts w:ascii="Arial" w:hAnsi="Arial"/>
          <w:i/>
          <w:iCs/>
          <w:sz w:val="28"/>
          <w:szCs w:val="28"/>
        </w:rPr>
        <w:t>Εφεσ</w:t>
      </w:r>
      <w:r>
        <w:rPr>
          <w:rFonts w:ascii="Arial" w:hAnsi="Arial"/>
          <w:i/>
          <w:iCs/>
          <w:sz w:val="28"/>
          <w:szCs w:val="28"/>
        </w:rPr>
        <w:t>ίβλητ</w:t>
      </w:r>
      <w:r w:rsidR="00491648">
        <w:rPr>
          <w:rFonts w:ascii="Arial" w:hAnsi="Arial"/>
          <w:i/>
          <w:iCs/>
          <w:sz w:val="28"/>
          <w:szCs w:val="28"/>
        </w:rPr>
        <w:t>ης</w:t>
      </w:r>
      <w:r w:rsidR="00C50FE8">
        <w:rPr>
          <w:rFonts w:ascii="Arial" w:hAnsi="Arial"/>
          <w:i/>
          <w:iCs/>
          <w:sz w:val="28"/>
          <w:szCs w:val="28"/>
        </w:rPr>
        <w:t>.</w:t>
      </w:r>
    </w:p>
    <w:p w14:paraId="1E362B03" w14:textId="77777777" w:rsidR="00151E2A" w:rsidRPr="00621310" w:rsidRDefault="00151E2A" w:rsidP="00151E2A">
      <w:pPr>
        <w:pStyle w:val="a"/>
        <w:jc w:val="center"/>
        <w:rPr>
          <w:rFonts w:ascii="Arial" w:hAnsi="Arial" w:cs="Arial"/>
          <w:lang w:val="el-GR"/>
        </w:rPr>
      </w:pPr>
      <w:r>
        <w:rPr>
          <w:rFonts w:ascii="Arial" w:hAnsi="Arial" w:cs="Arial"/>
          <w:lang w:val="el-GR"/>
        </w:rPr>
        <w:t xml:space="preserve">       </w:t>
      </w:r>
      <w:r w:rsidRPr="00621310">
        <w:rPr>
          <w:rFonts w:ascii="Arial" w:hAnsi="Arial" w:cs="Arial"/>
          <w:lang w:val="el-GR"/>
        </w:rPr>
        <w:t>_________________________</w:t>
      </w:r>
    </w:p>
    <w:p w14:paraId="2DE55C93" w14:textId="2B41C08D" w:rsidR="00151E2A" w:rsidRPr="00CF6A7A" w:rsidRDefault="00491648" w:rsidP="00DB2034">
      <w:pPr>
        <w:spacing w:line="360" w:lineRule="auto"/>
        <w:ind w:right="-873" w:firstLine="284"/>
        <w:rPr>
          <w:rFonts w:ascii="Arial" w:hAnsi="Arial" w:cs="Arial"/>
          <w:iCs/>
          <w:sz w:val="28"/>
          <w:szCs w:val="28"/>
          <w:lang w:val="el-GR"/>
        </w:rPr>
      </w:pPr>
      <w:r>
        <w:rPr>
          <w:rFonts w:ascii="Arial" w:hAnsi="Arial" w:cs="Arial"/>
          <w:i/>
          <w:sz w:val="28"/>
          <w:szCs w:val="28"/>
          <w:lang w:val="el-GR"/>
        </w:rPr>
        <w:t>Ν. Χαραλαμπίδου (κα)</w:t>
      </w:r>
      <w:r w:rsidR="00151E2A">
        <w:rPr>
          <w:rFonts w:ascii="Arial" w:hAnsi="Arial" w:cs="Arial"/>
          <w:iCs/>
          <w:sz w:val="28"/>
          <w:szCs w:val="28"/>
          <w:lang w:val="el-GR"/>
        </w:rPr>
        <w:t>, για τ</w:t>
      </w:r>
      <w:r>
        <w:rPr>
          <w:rFonts w:ascii="Arial" w:hAnsi="Arial" w:cs="Arial"/>
          <w:iCs/>
          <w:sz w:val="28"/>
          <w:szCs w:val="28"/>
          <w:lang w:val="el-GR"/>
        </w:rPr>
        <w:t>ους</w:t>
      </w:r>
      <w:r w:rsidR="00151E2A">
        <w:rPr>
          <w:rFonts w:ascii="Arial" w:hAnsi="Arial" w:cs="Arial"/>
          <w:iCs/>
          <w:sz w:val="28"/>
          <w:szCs w:val="28"/>
          <w:lang w:val="el-GR"/>
        </w:rPr>
        <w:t xml:space="preserve"> Εφεσείοντ</w:t>
      </w:r>
      <w:r>
        <w:rPr>
          <w:rFonts w:ascii="Arial" w:hAnsi="Arial" w:cs="Arial"/>
          <w:iCs/>
          <w:sz w:val="28"/>
          <w:szCs w:val="28"/>
          <w:lang w:val="el-GR"/>
        </w:rPr>
        <w:t>ες</w:t>
      </w:r>
      <w:r w:rsidR="00151E2A">
        <w:rPr>
          <w:rFonts w:ascii="Arial" w:hAnsi="Arial" w:cs="Arial"/>
          <w:iCs/>
          <w:sz w:val="28"/>
          <w:szCs w:val="28"/>
          <w:lang w:val="el-GR"/>
        </w:rPr>
        <w:t xml:space="preserve">. </w:t>
      </w:r>
    </w:p>
    <w:p w14:paraId="531D3411" w14:textId="1C768F58" w:rsidR="00151E2A" w:rsidRPr="00491648" w:rsidRDefault="00491648" w:rsidP="00491648">
      <w:pPr>
        <w:spacing w:line="360" w:lineRule="auto"/>
        <w:ind w:left="284" w:right="-873"/>
        <w:rPr>
          <w:rFonts w:ascii="Arial" w:hAnsi="Arial" w:cs="Arial"/>
          <w:iCs/>
          <w:sz w:val="28"/>
          <w:szCs w:val="28"/>
          <w:lang w:val="el-GR"/>
        </w:rPr>
      </w:pPr>
      <w:r>
        <w:rPr>
          <w:rFonts w:ascii="Arial" w:hAnsi="Arial" w:cs="Arial"/>
          <w:i/>
          <w:sz w:val="28"/>
          <w:szCs w:val="28"/>
          <w:lang w:val="el-GR"/>
        </w:rPr>
        <w:t xml:space="preserve">Δ. </w:t>
      </w:r>
      <w:proofErr w:type="spellStart"/>
      <w:r>
        <w:rPr>
          <w:rFonts w:ascii="Arial" w:hAnsi="Arial" w:cs="Arial"/>
          <w:i/>
          <w:sz w:val="28"/>
          <w:szCs w:val="28"/>
          <w:lang w:val="el-GR"/>
        </w:rPr>
        <w:t>Εργατούδη</w:t>
      </w:r>
      <w:proofErr w:type="spellEnd"/>
      <w:r>
        <w:rPr>
          <w:rFonts w:ascii="Arial" w:hAnsi="Arial" w:cs="Arial"/>
          <w:i/>
          <w:sz w:val="28"/>
          <w:szCs w:val="28"/>
          <w:lang w:val="el-GR"/>
        </w:rPr>
        <w:t xml:space="preserve"> (κα) Ανώτερη δικηγόρος της Δημοκρατίας με Μ. Καλογήρου, </w:t>
      </w:r>
      <w:r w:rsidRPr="00491648">
        <w:rPr>
          <w:rFonts w:ascii="Arial" w:hAnsi="Arial" w:cs="Arial"/>
          <w:i/>
          <w:sz w:val="28"/>
          <w:szCs w:val="28"/>
          <w:lang w:val="el-GR"/>
        </w:rPr>
        <w:t xml:space="preserve">δικηγόρος της Δημοκρατίας, </w:t>
      </w:r>
      <w:r w:rsidR="00151E2A" w:rsidRPr="00491648">
        <w:rPr>
          <w:rFonts w:ascii="Arial" w:hAnsi="Arial" w:cs="Arial"/>
          <w:iCs/>
          <w:sz w:val="28"/>
          <w:szCs w:val="28"/>
          <w:lang w:val="el-GR"/>
        </w:rPr>
        <w:t>για τ</w:t>
      </w:r>
      <w:r w:rsidRPr="00491648">
        <w:rPr>
          <w:rFonts w:ascii="Arial" w:hAnsi="Arial" w:cs="Arial"/>
          <w:iCs/>
          <w:sz w:val="28"/>
          <w:szCs w:val="28"/>
          <w:lang w:val="el-GR"/>
        </w:rPr>
        <w:t>ην</w:t>
      </w:r>
      <w:r w:rsidR="00151E2A" w:rsidRPr="00491648">
        <w:rPr>
          <w:rFonts w:ascii="Arial" w:hAnsi="Arial" w:cs="Arial"/>
          <w:iCs/>
          <w:sz w:val="28"/>
          <w:szCs w:val="28"/>
          <w:lang w:val="el-GR"/>
        </w:rPr>
        <w:t xml:space="preserve"> Εφεσίβλητ</w:t>
      </w:r>
      <w:r w:rsidRPr="00491648">
        <w:rPr>
          <w:rFonts w:ascii="Arial" w:hAnsi="Arial" w:cs="Arial"/>
          <w:iCs/>
          <w:sz w:val="28"/>
          <w:szCs w:val="28"/>
          <w:lang w:val="el-GR"/>
        </w:rPr>
        <w:t>η</w:t>
      </w:r>
      <w:r w:rsidR="00151E2A" w:rsidRPr="00491648">
        <w:rPr>
          <w:rFonts w:ascii="Arial" w:hAnsi="Arial" w:cs="Arial"/>
          <w:iCs/>
          <w:sz w:val="28"/>
          <w:szCs w:val="28"/>
          <w:lang w:val="el-GR"/>
        </w:rPr>
        <w:t>.</w:t>
      </w:r>
    </w:p>
    <w:p w14:paraId="226340A7" w14:textId="77777777" w:rsidR="00151E2A" w:rsidRDefault="00151E2A" w:rsidP="00151E2A">
      <w:pPr>
        <w:spacing w:line="360" w:lineRule="auto"/>
        <w:ind w:right="-873"/>
        <w:jc w:val="center"/>
        <w:rPr>
          <w:rFonts w:ascii="Arial" w:hAnsi="Arial" w:cs="Arial"/>
          <w:sz w:val="28"/>
          <w:szCs w:val="28"/>
          <w:lang w:val="el-GR"/>
        </w:rPr>
      </w:pPr>
      <w:r>
        <w:rPr>
          <w:rFonts w:ascii="Arial" w:hAnsi="Arial" w:cs="Arial"/>
          <w:sz w:val="28"/>
          <w:szCs w:val="28"/>
          <w:lang w:val="el-GR"/>
        </w:rPr>
        <w:t>________________________</w:t>
      </w:r>
    </w:p>
    <w:p w14:paraId="6D5061EF" w14:textId="77777777" w:rsidR="000F7CCC" w:rsidRDefault="00151E2A" w:rsidP="00100A54">
      <w:pPr>
        <w:pStyle w:val="0"/>
      </w:pPr>
      <w:r>
        <w:lastRenderedPageBreak/>
        <w:t>Η</w:t>
      </w:r>
      <w:r w:rsidRPr="00621310">
        <w:t xml:space="preserve"> </w:t>
      </w:r>
      <w:r w:rsidR="00EB0483">
        <w:t xml:space="preserve">ομόφωνη απόφαση </w:t>
      </w:r>
      <w:r w:rsidRPr="00621310">
        <w:t>του Δικαστηρίου</w:t>
      </w:r>
      <w:r>
        <w:t xml:space="preserve"> </w:t>
      </w:r>
    </w:p>
    <w:p w14:paraId="1808E9AF" w14:textId="3813C61C" w:rsidR="00151E2A" w:rsidRPr="00DB2034" w:rsidRDefault="00151E2A" w:rsidP="00100A54">
      <w:pPr>
        <w:pStyle w:val="0"/>
        <w:rPr>
          <w:b/>
          <w:bCs/>
        </w:rPr>
      </w:pPr>
      <w:r w:rsidRPr="00621310">
        <w:t>θα δ</w:t>
      </w:r>
      <w:r>
        <w:t xml:space="preserve">οθεί από </w:t>
      </w:r>
      <w:r w:rsidR="00491648">
        <w:t xml:space="preserve">τον </w:t>
      </w:r>
      <w:r w:rsidR="00491648" w:rsidRPr="00491648">
        <w:rPr>
          <w:b/>
          <w:bCs/>
        </w:rPr>
        <w:t>Οικονόμου</w:t>
      </w:r>
      <w:r w:rsidRPr="00491648">
        <w:rPr>
          <w:b/>
          <w:bCs/>
        </w:rPr>
        <w:t>,</w:t>
      </w:r>
      <w:r w:rsidRPr="00DB2034">
        <w:rPr>
          <w:b/>
          <w:bCs/>
        </w:rPr>
        <w:t xml:space="preserve"> Δ.</w:t>
      </w:r>
    </w:p>
    <w:p w14:paraId="28F9A456" w14:textId="77777777" w:rsidR="00151E2A" w:rsidRDefault="00151E2A" w:rsidP="00100A54">
      <w:pPr>
        <w:pStyle w:val="0"/>
      </w:pPr>
      <w:r>
        <w:t>________________________</w:t>
      </w:r>
    </w:p>
    <w:p w14:paraId="24CE9628" w14:textId="77777777" w:rsidR="00737239" w:rsidRDefault="00737239" w:rsidP="00491648">
      <w:pPr>
        <w:pStyle w:val="KANONIKH"/>
        <w:spacing w:before="0" w:after="0"/>
        <w:jc w:val="center"/>
        <w:rPr>
          <w:rFonts w:ascii="Arial" w:hAnsi="Arial"/>
          <w:b/>
          <w:bCs w:val="0"/>
          <w:kern w:val="0"/>
          <w:sz w:val="28"/>
          <w:szCs w:val="28"/>
        </w:rPr>
      </w:pPr>
    </w:p>
    <w:p w14:paraId="0C222ED8" w14:textId="5D9E812D" w:rsidR="00151E2A" w:rsidRDefault="00151E2A" w:rsidP="00491648">
      <w:pPr>
        <w:pStyle w:val="KANONIKH"/>
        <w:spacing w:before="0" w:after="0"/>
        <w:jc w:val="center"/>
        <w:rPr>
          <w:rFonts w:ascii="Arial" w:hAnsi="Arial"/>
          <w:b/>
          <w:bCs w:val="0"/>
          <w:kern w:val="0"/>
          <w:sz w:val="28"/>
          <w:szCs w:val="28"/>
        </w:rPr>
      </w:pPr>
      <w:r w:rsidRPr="00100A54">
        <w:rPr>
          <w:rFonts w:ascii="Arial" w:hAnsi="Arial"/>
          <w:b/>
          <w:bCs w:val="0"/>
          <w:kern w:val="0"/>
          <w:sz w:val="28"/>
          <w:szCs w:val="28"/>
        </w:rPr>
        <w:t xml:space="preserve">Α Π Ο Φ Α Σ Η </w:t>
      </w:r>
    </w:p>
    <w:p w14:paraId="4F206046" w14:textId="1A26507B" w:rsidR="00491648" w:rsidRPr="00491648" w:rsidRDefault="00491648" w:rsidP="00491648">
      <w:pPr>
        <w:pStyle w:val="KANONIKH"/>
        <w:spacing w:before="0" w:after="0"/>
        <w:jc w:val="center"/>
        <w:rPr>
          <w:rFonts w:ascii="Arial" w:hAnsi="Arial"/>
          <w:b/>
          <w:bCs w:val="0"/>
          <w:kern w:val="0"/>
          <w:sz w:val="28"/>
          <w:szCs w:val="28"/>
        </w:rPr>
      </w:pPr>
      <w:r>
        <w:rPr>
          <w:rFonts w:ascii="Arial" w:hAnsi="Arial"/>
          <w:b/>
          <w:bCs w:val="0"/>
          <w:kern w:val="0"/>
          <w:sz w:val="28"/>
          <w:szCs w:val="28"/>
        </w:rPr>
        <w:t>(</w:t>
      </w:r>
      <w:r>
        <w:rPr>
          <w:rFonts w:ascii="Arial" w:hAnsi="Arial"/>
          <w:b/>
          <w:bCs w:val="0"/>
          <w:kern w:val="0"/>
          <w:sz w:val="28"/>
          <w:szCs w:val="28"/>
          <w:lang w:val="en-US"/>
        </w:rPr>
        <w:t>Ex</w:t>
      </w:r>
      <w:r w:rsidRPr="00491648">
        <w:rPr>
          <w:rFonts w:ascii="Arial" w:hAnsi="Arial"/>
          <w:b/>
          <w:bCs w:val="0"/>
          <w:kern w:val="0"/>
          <w:sz w:val="28"/>
          <w:szCs w:val="28"/>
        </w:rPr>
        <w:t xml:space="preserve"> – </w:t>
      </w:r>
      <w:r>
        <w:rPr>
          <w:rFonts w:ascii="Arial" w:hAnsi="Arial"/>
          <w:b/>
          <w:bCs w:val="0"/>
          <w:kern w:val="0"/>
          <w:sz w:val="28"/>
          <w:szCs w:val="28"/>
          <w:lang w:val="en-US"/>
        </w:rPr>
        <w:t>Tempore</w:t>
      </w:r>
      <w:r w:rsidRPr="00491648">
        <w:rPr>
          <w:rFonts w:ascii="Arial" w:hAnsi="Arial"/>
          <w:b/>
          <w:bCs w:val="0"/>
          <w:kern w:val="0"/>
          <w:sz w:val="28"/>
          <w:szCs w:val="28"/>
        </w:rPr>
        <w:t>)</w:t>
      </w:r>
    </w:p>
    <w:p w14:paraId="166BBF68" w14:textId="77777777" w:rsidR="00151E2A" w:rsidRPr="00621310" w:rsidRDefault="00151E2A" w:rsidP="00100A54">
      <w:pPr>
        <w:pStyle w:val="0"/>
      </w:pPr>
    </w:p>
    <w:p w14:paraId="3E9AAF54" w14:textId="4C2A804E" w:rsidR="00D80C98" w:rsidRDefault="00151E2A" w:rsidP="00AD28E6">
      <w:pPr>
        <w:tabs>
          <w:tab w:val="left" w:pos="284"/>
        </w:tabs>
        <w:rPr>
          <w:rFonts w:ascii="Arial" w:hAnsi="Arial" w:cs="Arial"/>
          <w:sz w:val="28"/>
          <w:szCs w:val="28"/>
          <w:lang w:val="el-GR"/>
        </w:rPr>
      </w:pPr>
      <w:r w:rsidRPr="000D0A7B">
        <w:rPr>
          <w:rFonts w:ascii="Arial" w:hAnsi="Arial" w:cs="Arial"/>
          <w:sz w:val="28"/>
          <w:szCs w:val="28"/>
          <w:lang w:val="el-GR"/>
        </w:rPr>
        <w:t xml:space="preserve">    </w:t>
      </w:r>
      <w:r w:rsidR="00491648">
        <w:rPr>
          <w:rFonts w:ascii="Arial" w:hAnsi="Arial" w:cs="Arial"/>
          <w:b/>
          <w:sz w:val="28"/>
          <w:szCs w:val="28"/>
          <w:lang w:val="el-GR"/>
        </w:rPr>
        <w:t>ΟΙΚΟΝΟΜΟΥ</w:t>
      </w:r>
      <w:r w:rsidRPr="00134FB4">
        <w:rPr>
          <w:rFonts w:ascii="Arial" w:hAnsi="Arial" w:cs="Arial"/>
          <w:b/>
          <w:sz w:val="28"/>
          <w:szCs w:val="28"/>
          <w:lang w:val="el-GR"/>
        </w:rPr>
        <w:t>, Δ.</w:t>
      </w:r>
      <w:r w:rsidRPr="00621310">
        <w:rPr>
          <w:rFonts w:ascii="Arial" w:hAnsi="Arial" w:cs="Arial"/>
          <w:sz w:val="28"/>
          <w:szCs w:val="28"/>
          <w:lang w:val="el-GR"/>
        </w:rPr>
        <w:t>:</w:t>
      </w:r>
      <w:r w:rsidR="00534419">
        <w:rPr>
          <w:rFonts w:ascii="Arial" w:hAnsi="Arial" w:cs="Arial"/>
          <w:sz w:val="28"/>
          <w:szCs w:val="28"/>
          <w:lang w:val="el-GR"/>
        </w:rPr>
        <w:t xml:space="preserve">  </w:t>
      </w:r>
      <w:r w:rsidR="00BB696F">
        <w:rPr>
          <w:rFonts w:ascii="Arial" w:hAnsi="Arial" w:cs="Arial"/>
          <w:sz w:val="28"/>
          <w:szCs w:val="28"/>
          <w:lang w:val="el-GR"/>
        </w:rPr>
        <w:t>Ο</w:t>
      </w:r>
      <w:r w:rsidR="00AD28E6">
        <w:rPr>
          <w:rFonts w:ascii="Arial" w:hAnsi="Arial" w:cs="Arial"/>
          <w:sz w:val="28"/>
          <w:szCs w:val="28"/>
          <w:lang w:val="el-GR"/>
        </w:rPr>
        <w:t xml:space="preserve"> Εφεσε</w:t>
      </w:r>
      <w:r w:rsidR="00BB696F">
        <w:rPr>
          <w:rFonts w:ascii="Arial" w:hAnsi="Arial" w:cs="Arial"/>
          <w:sz w:val="28"/>
          <w:szCs w:val="28"/>
          <w:lang w:val="el-GR"/>
        </w:rPr>
        <w:t>ί</w:t>
      </w:r>
      <w:r w:rsidR="00C735B1">
        <w:rPr>
          <w:rFonts w:ascii="Arial" w:hAnsi="Arial" w:cs="Arial"/>
          <w:sz w:val="28"/>
          <w:szCs w:val="28"/>
          <w:lang w:val="el-GR"/>
        </w:rPr>
        <w:t>ων</w:t>
      </w:r>
      <w:r w:rsidR="00AD28E6">
        <w:rPr>
          <w:rFonts w:ascii="Arial" w:hAnsi="Arial" w:cs="Arial"/>
          <w:sz w:val="28"/>
          <w:szCs w:val="28"/>
          <w:lang w:val="el-GR"/>
        </w:rPr>
        <w:t xml:space="preserve"> αρ. 1 αφίχθηκε στην Κύπρο στις 13.02.2006, προκειμένου για να φοιτήσει σε ιδιωτικό πανεπιστήμιο. Ουδέποτε ολοκλήρωσε τις σπουδές του. </w:t>
      </w:r>
    </w:p>
    <w:p w14:paraId="4F450C58" w14:textId="77777777" w:rsidR="00D80C98" w:rsidRDefault="00D80C98" w:rsidP="00151E2A">
      <w:pPr>
        <w:rPr>
          <w:rFonts w:ascii="Arial" w:hAnsi="Arial" w:cs="Arial"/>
          <w:sz w:val="28"/>
          <w:szCs w:val="28"/>
          <w:lang w:val="el-GR"/>
        </w:rPr>
      </w:pPr>
    </w:p>
    <w:p w14:paraId="07021BB5" w14:textId="617D58F8" w:rsidR="00AD28E6" w:rsidRDefault="00D80C98" w:rsidP="00BF576D">
      <w:pPr>
        <w:tabs>
          <w:tab w:val="left" w:pos="284"/>
        </w:tabs>
        <w:rPr>
          <w:rFonts w:ascii="Arial" w:hAnsi="Arial" w:cs="Arial"/>
          <w:sz w:val="28"/>
          <w:szCs w:val="28"/>
          <w:lang w:val="el-GR"/>
        </w:rPr>
      </w:pPr>
      <w:r>
        <w:rPr>
          <w:rFonts w:ascii="Arial" w:hAnsi="Arial" w:cs="Arial"/>
          <w:sz w:val="28"/>
          <w:szCs w:val="28"/>
          <w:lang w:val="el-GR"/>
        </w:rPr>
        <w:t xml:space="preserve">    </w:t>
      </w:r>
      <w:r w:rsidR="00AD28E6">
        <w:rPr>
          <w:rFonts w:ascii="Arial" w:hAnsi="Arial" w:cs="Arial"/>
          <w:sz w:val="28"/>
          <w:szCs w:val="28"/>
          <w:lang w:val="el-GR"/>
        </w:rPr>
        <w:t>Στις 14.09.2009, τέλεσε γάμο με την Εφεσείουσα αρ. 2, υπήκοο Ρουμανίας</w:t>
      </w:r>
      <w:r w:rsidR="00BF576D">
        <w:rPr>
          <w:rFonts w:ascii="Arial" w:hAnsi="Arial" w:cs="Arial"/>
          <w:sz w:val="28"/>
          <w:szCs w:val="28"/>
          <w:lang w:val="el-GR"/>
        </w:rPr>
        <w:t xml:space="preserve"> και στις 14.06.2011 έλαβε δελτίο διαμονής ως μέλος οικογένειας πολίτη της Ευρωπαϊκής Ένωσης που δεν είναι υπήκοος κράτους μέλους της Ένωσης. </w:t>
      </w:r>
    </w:p>
    <w:p w14:paraId="29129043" w14:textId="77777777" w:rsidR="00BF576D" w:rsidRDefault="00BF576D" w:rsidP="00151E2A">
      <w:pPr>
        <w:rPr>
          <w:rFonts w:ascii="Arial" w:hAnsi="Arial" w:cs="Arial"/>
          <w:sz w:val="28"/>
          <w:szCs w:val="28"/>
          <w:lang w:val="el-GR"/>
        </w:rPr>
      </w:pPr>
    </w:p>
    <w:p w14:paraId="6D29E6DD" w14:textId="2785C3E5" w:rsidR="00936AC3" w:rsidRDefault="00BF576D" w:rsidP="00737239">
      <w:pPr>
        <w:tabs>
          <w:tab w:val="left" w:pos="284"/>
        </w:tabs>
        <w:rPr>
          <w:rFonts w:ascii="Arial" w:hAnsi="Arial" w:cs="Arial"/>
          <w:sz w:val="28"/>
          <w:szCs w:val="28"/>
          <w:lang w:val="el-GR"/>
        </w:rPr>
      </w:pPr>
      <w:r>
        <w:rPr>
          <w:rFonts w:ascii="Arial" w:hAnsi="Arial" w:cs="Arial"/>
          <w:sz w:val="28"/>
          <w:szCs w:val="28"/>
          <w:lang w:val="el-GR"/>
        </w:rPr>
        <w:tab/>
        <w:t>Στις 26.04.2013, ο γάμος τους κηρύχθηκε από την Διοίκηση εικονικός. Τούτο</w:t>
      </w:r>
      <w:r w:rsidR="00242CC3">
        <w:rPr>
          <w:rFonts w:ascii="Arial" w:hAnsi="Arial" w:cs="Arial"/>
          <w:sz w:val="28"/>
          <w:szCs w:val="28"/>
          <w:lang w:val="el-GR"/>
        </w:rPr>
        <w:t>,</w:t>
      </w:r>
      <w:r>
        <w:rPr>
          <w:rFonts w:ascii="Arial" w:hAnsi="Arial" w:cs="Arial"/>
          <w:sz w:val="28"/>
          <w:szCs w:val="28"/>
          <w:lang w:val="el-GR"/>
        </w:rPr>
        <w:t xml:space="preserve"> είχε ως αποτέλεσμα</w:t>
      </w:r>
      <w:r w:rsidR="00242CC3">
        <w:rPr>
          <w:rFonts w:ascii="Arial" w:hAnsi="Arial" w:cs="Arial"/>
          <w:sz w:val="28"/>
          <w:szCs w:val="28"/>
          <w:lang w:val="el-GR"/>
        </w:rPr>
        <w:t>,</w:t>
      </w:r>
      <w:r>
        <w:rPr>
          <w:rFonts w:ascii="Arial" w:hAnsi="Arial" w:cs="Arial"/>
          <w:sz w:val="28"/>
          <w:szCs w:val="28"/>
          <w:lang w:val="el-GR"/>
        </w:rPr>
        <w:t xml:space="preserve"> την έκδοση διαταγμάτων κράτησης και απέλασης του Εφεσείοντα αρ. 1 στις 11.10.2013</w:t>
      </w:r>
      <w:r w:rsidR="00737239" w:rsidRPr="00737239">
        <w:rPr>
          <w:rFonts w:ascii="Arial" w:hAnsi="Arial" w:cs="Arial"/>
          <w:sz w:val="28"/>
          <w:szCs w:val="28"/>
          <w:lang w:val="el-GR"/>
        </w:rPr>
        <w:t xml:space="preserve">.  </w:t>
      </w:r>
      <w:r w:rsidR="00737239">
        <w:rPr>
          <w:rFonts w:ascii="Arial" w:hAnsi="Arial" w:cs="Arial"/>
          <w:sz w:val="28"/>
          <w:szCs w:val="28"/>
          <w:lang w:val="el-GR"/>
        </w:rPr>
        <w:t>Ο εφεσεί</w:t>
      </w:r>
      <w:r w:rsidR="00C735B1">
        <w:rPr>
          <w:rFonts w:ascii="Arial" w:hAnsi="Arial" w:cs="Arial"/>
          <w:sz w:val="28"/>
          <w:szCs w:val="28"/>
          <w:lang w:val="el-GR"/>
        </w:rPr>
        <w:t>ων</w:t>
      </w:r>
      <w:r w:rsidR="00737239">
        <w:rPr>
          <w:rFonts w:ascii="Arial" w:hAnsi="Arial" w:cs="Arial"/>
          <w:sz w:val="28"/>
          <w:szCs w:val="28"/>
          <w:lang w:val="el-GR"/>
        </w:rPr>
        <w:t xml:space="preserve"> προσέβαλε τα εν λόγω διατάγματα με προσφυγή η οποία απερρίφθη από το Διοικητικό Δικαστήριο, εξ ου και η παρούσα έφεση.</w:t>
      </w:r>
      <w:r w:rsidR="00936AC3">
        <w:rPr>
          <w:rFonts w:ascii="Arial" w:hAnsi="Arial" w:cs="Arial"/>
          <w:sz w:val="28"/>
          <w:szCs w:val="28"/>
          <w:lang w:val="el-GR"/>
        </w:rPr>
        <w:t xml:space="preserve"> </w:t>
      </w:r>
    </w:p>
    <w:p w14:paraId="12474651" w14:textId="77777777" w:rsidR="00936AC3" w:rsidRDefault="00936AC3" w:rsidP="00BF576D">
      <w:pPr>
        <w:tabs>
          <w:tab w:val="left" w:pos="284"/>
        </w:tabs>
        <w:rPr>
          <w:rFonts w:ascii="Arial" w:hAnsi="Arial" w:cs="Arial"/>
          <w:sz w:val="28"/>
          <w:szCs w:val="28"/>
          <w:lang w:val="el-GR"/>
        </w:rPr>
      </w:pPr>
    </w:p>
    <w:p w14:paraId="33F3E6F1" w14:textId="48315B9D" w:rsidR="00242CC3" w:rsidRDefault="00936AC3" w:rsidP="00BF576D">
      <w:pPr>
        <w:tabs>
          <w:tab w:val="left" w:pos="284"/>
        </w:tabs>
        <w:rPr>
          <w:rFonts w:ascii="Arial" w:hAnsi="Arial" w:cs="Arial"/>
          <w:sz w:val="28"/>
          <w:szCs w:val="28"/>
          <w:lang w:val="el-GR"/>
        </w:rPr>
      </w:pPr>
      <w:r>
        <w:rPr>
          <w:rFonts w:ascii="Arial" w:hAnsi="Arial" w:cs="Arial"/>
          <w:sz w:val="28"/>
          <w:szCs w:val="28"/>
          <w:lang w:val="el-GR"/>
        </w:rPr>
        <w:lastRenderedPageBreak/>
        <w:tab/>
        <w:t>Το πρωτόδικο Δικαστήριο ορθά</w:t>
      </w:r>
      <w:r w:rsidR="0071046B">
        <w:rPr>
          <w:rFonts w:ascii="Arial" w:hAnsi="Arial" w:cs="Arial"/>
          <w:sz w:val="28"/>
          <w:szCs w:val="28"/>
          <w:lang w:val="el-GR"/>
        </w:rPr>
        <w:t>,</w:t>
      </w:r>
      <w:r>
        <w:rPr>
          <w:rFonts w:ascii="Arial" w:hAnsi="Arial" w:cs="Arial"/>
          <w:sz w:val="28"/>
          <w:szCs w:val="28"/>
          <w:lang w:val="el-GR"/>
        </w:rPr>
        <w:t xml:space="preserve"> </w:t>
      </w:r>
      <w:r w:rsidR="0071046B">
        <w:rPr>
          <w:rFonts w:ascii="Arial" w:hAnsi="Arial" w:cs="Arial"/>
          <w:sz w:val="28"/>
          <w:szCs w:val="28"/>
          <w:lang w:val="el-GR"/>
        </w:rPr>
        <w:t xml:space="preserve">κατά την άποψη μας, επικαλέστηκε το τεκμήριο νομιμότητας, εφόσον παρά το ότι η έκδοση των διαταγμάτων είχε προσβληθεί με την προσφυγή 6408/13, κατά το χρόνο έκδοσης της προσβαλλόμενης απόφασης δεν είχε ακόμη εκδοθεί απόφαση στην εν λόγω προσφυγή. Ως αποτέλεσμα, το πρωτόδικο Δικαστήριο </w:t>
      </w:r>
      <w:r w:rsidR="00837BF5">
        <w:rPr>
          <w:rFonts w:ascii="Arial" w:hAnsi="Arial" w:cs="Arial"/>
          <w:sz w:val="28"/>
          <w:szCs w:val="28"/>
          <w:lang w:val="el-GR"/>
        </w:rPr>
        <w:t xml:space="preserve">απέρριψε την προσφυγή, εξ ου και η παρούσα έφεση. </w:t>
      </w:r>
    </w:p>
    <w:p w14:paraId="62528483" w14:textId="77777777" w:rsidR="00737239" w:rsidRDefault="00737239" w:rsidP="00BF576D">
      <w:pPr>
        <w:tabs>
          <w:tab w:val="left" w:pos="284"/>
        </w:tabs>
        <w:rPr>
          <w:rFonts w:ascii="Arial" w:hAnsi="Arial" w:cs="Arial"/>
          <w:sz w:val="28"/>
          <w:szCs w:val="28"/>
          <w:lang w:val="el-GR"/>
        </w:rPr>
      </w:pPr>
    </w:p>
    <w:p w14:paraId="663814CA" w14:textId="077DF848" w:rsidR="00737239" w:rsidRDefault="00737239" w:rsidP="00BF576D">
      <w:pPr>
        <w:tabs>
          <w:tab w:val="left" w:pos="284"/>
        </w:tabs>
        <w:rPr>
          <w:rFonts w:ascii="Arial" w:hAnsi="Arial" w:cs="Arial"/>
          <w:sz w:val="28"/>
          <w:szCs w:val="28"/>
          <w:lang w:val="el-GR"/>
        </w:rPr>
      </w:pPr>
      <w:r>
        <w:rPr>
          <w:rFonts w:ascii="Arial" w:hAnsi="Arial" w:cs="Arial"/>
          <w:sz w:val="28"/>
          <w:szCs w:val="28"/>
          <w:lang w:val="el-GR"/>
        </w:rPr>
        <w:tab/>
        <w:t>Η νομιμότητα των διαταγμάτων είχε βέβαια προσβληθεί με την προσφυγή 6408/13.  Κατά την έκδοση όμως της εκκαλούμενης τώρα απόφασης δεν είχε ακόμα εκδοθεί απόφαση στην εν λόγω προσφυγή.  Συνεπώς ορθά το πρωτόδικο Δικαστήριο επικαλέστηκε το τεκμήριο  νομιμότητας και απέρριψε επ’  αυτής της βάσης την προσφυγή.</w:t>
      </w:r>
    </w:p>
    <w:p w14:paraId="32174A74" w14:textId="77777777" w:rsidR="00242CC3" w:rsidRDefault="00242CC3" w:rsidP="00BF576D">
      <w:pPr>
        <w:tabs>
          <w:tab w:val="left" w:pos="284"/>
        </w:tabs>
        <w:rPr>
          <w:rFonts w:ascii="Arial" w:hAnsi="Arial" w:cs="Arial"/>
          <w:sz w:val="28"/>
          <w:szCs w:val="28"/>
          <w:lang w:val="el-GR"/>
        </w:rPr>
      </w:pPr>
    </w:p>
    <w:p w14:paraId="54ED41AD" w14:textId="280DC64D" w:rsidR="00A87B81" w:rsidRDefault="00242CC3" w:rsidP="00A87B81">
      <w:pPr>
        <w:tabs>
          <w:tab w:val="left" w:pos="284"/>
        </w:tabs>
        <w:rPr>
          <w:rFonts w:ascii="Arial" w:hAnsi="Arial" w:cs="Arial"/>
          <w:sz w:val="28"/>
          <w:szCs w:val="28"/>
          <w:lang w:val="el-GR"/>
        </w:rPr>
      </w:pPr>
      <w:r>
        <w:rPr>
          <w:rFonts w:ascii="Arial" w:hAnsi="Arial" w:cs="Arial"/>
          <w:sz w:val="28"/>
          <w:szCs w:val="28"/>
          <w:lang w:val="el-GR"/>
        </w:rPr>
        <w:tab/>
      </w:r>
      <w:r w:rsidR="00837BF5">
        <w:rPr>
          <w:rFonts w:ascii="Arial" w:hAnsi="Arial" w:cs="Arial"/>
          <w:sz w:val="28"/>
          <w:szCs w:val="28"/>
          <w:lang w:val="el-GR"/>
        </w:rPr>
        <w:t xml:space="preserve">Στο μεταξύ όμως, στις 11.12.2017, εκδόθηκε από το Διοικητικό Δικαστήριο η απόφαση στην προσφυγή 6408/13, με την οποία ακυρώθηκε η απόφαση της Διοίκησης περί εικονικότητας του γάμου λόγω έλλειψης έρευνας και δέουσας δικαιολογίας. </w:t>
      </w:r>
      <w:r w:rsidR="00A87B81">
        <w:rPr>
          <w:rFonts w:ascii="Arial" w:hAnsi="Arial" w:cs="Arial"/>
          <w:sz w:val="28"/>
          <w:szCs w:val="28"/>
          <w:lang w:val="el-GR"/>
        </w:rPr>
        <w:t xml:space="preserve">Τέτοια ακύρωση συνεπάγεται και την ακύρωση των </w:t>
      </w:r>
      <w:proofErr w:type="spellStart"/>
      <w:r w:rsidR="00A87B81">
        <w:rPr>
          <w:rFonts w:ascii="Arial" w:hAnsi="Arial" w:cs="Arial"/>
          <w:sz w:val="28"/>
          <w:szCs w:val="28"/>
          <w:lang w:val="el-GR"/>
        </w:rPr>
        <w:t>προσβληθεισών</w:t>
      </w:r>
      <w:proofErr w:type="spellEnd"/>
      <w:r w:rsidR="00A87B81">
        <w:rPr>
          <w:rFonts w:ascii="Arial" w:hAnsi="Arial" w:cs="Arial"/>
          <w:sz w:val="28"/>
          <w:szCs w:val="28"/>
          <w:lang w:val="el-GR"/>
        </w:rPr>
        <w:t xml:space="preserve"> πράξεων που εκδόθηκαν κατά τη διάρκεια της ισχύος της νομιμότητας της πράξης που ακυρώθηκε και στηρίζονται σε αυτήν.  Γι’  αυτό και σε τέτοιες περιπτώσεις η Διοίκηση έχει υποχρέωση να ανακαλέσει ή να τροποποιήσει τις διοικητικές πράξεις που εκδόθηκαν κατά τη διάρκεια της ισχύος της νομιμότητας της πράξης που </w:t>
      </w:r>
      <w:r w:rsidR="00A87B81">
        <w:rPr>
          <w:rFonts w:ascii="Arial" w:hAnsi="Arial" w:cs="Arial"/>
          <w:sz w:val="28"/>
          <w:szCs w:val="28"/>
          <w:lang w:val="el-GR"/>
        </w:rPr>
        <w:lastRenderedPageBreak/>
        <w:t>ακυρώθηκε και στηρίζονται σε αυτήν  (</w:t>
      </w:r>
      <w:r w:rsidR="00A87B81">
        <w:rPr>
          <w:rFonts w:ascii="Arial" w:hAnsi="Arial" w:cs="Arial"/>
          <w:b/>
          <w:bCs/>
          <w:i/>
          <w:iCs/>
          <w:sz w:val="28"/>
          <w:szCs w:val="28"/>
          <w:lang w:val="el-GR"/>
        </w:rPr>
        <w:t xml:space="preserve">Δημοκρατία ν. Κλεόπα κ.α. (2004) 3 ΑΑΔ 669, Δημητριάδου ν. </w:t>
      </w:r>
      <w:proofErr w:type="spellStart"/>
      <w:r w:rsidR="00A87B81">
        <w:rPr>
          <w:rFonts w:ascii="Arial" w:hAnsi="Arial" w:cs="Arial"/>
          <w:b/>
          <w:bCs/>
          <w:i/>
          <w:iCs/>
          <w:sz w:val="28"/>
          <w:szCs w:val="28"/>
          <w:lang w:val="el-GR"/>
        </w:rPr>
        <w:t>Χατζηχάννα</w:t>
      </w:r>
      <w:proofErr w:type="spellEnd"/>
      <w:r w:rsidR="00A87B81">
        <w:rPr>
          <w:rFonts w:ascii="Arial" w:hAnsi="Arial" w:cs="Arial"/>
          <w:b/>
          <w:bCs/>
          <w:i/>
          <w:iCs/>
          <w:sz w:val="28"/>
          <w:szCs w:val="28"/>
          <w:lang w:val="el-GR"/>
        </w:rPr>
        <w:t xml:space="preserve"> κ.α. (2008) 3 ΑΑΔ 57</w:t>
      </w:r>
      <w:r w:rsidR="00A87B81">
        <w:rPr>
          <w:rFonts w:ascii="Arial" w:hAnsi="Arial" w:cs="Arial"/>
          <w:sz w:val="28"/>
          <w:szCs w:val="28"/>
          <w:lang w:val="el-GR"/>
        </w:rPr>
        <w:t>).</w:t>
      </w:r>
    </w:p>
    <w:p w14:paraId="67E6BF2F" w14:textId="77777777" w:rsidR="00A87B81" w:rsidRDefault="00A87B81" w:rsidP="00A87B81">
      <w:pPr>
        <w:tabs>
          <w:tab w:val="left" w:pos="284"/>
        </w:tabs>
        <w:rPr>
          <w:rFonts w:ascii="Arial" w:hAnsi="Arial" w:cs="Arial"/>
          <w:sz w:val="28"/>
          <w:szCs w:val="28"/>
          <w:lang w:val="el-GR"/>
        </w:rPr>
      </w:pPr>
    </w:p>
    <w:p w14:paraId="57AF93D0" w14:textId="0E69B68D" w:rsidR="00A87B81" w:rsidRDefault="00A87B81" w:rsidP="00A87B81">
      <w:pPr>
        <w:tabs>
          <w:tab w:val="left" w:pos="284"/>
        </w:tabs>
        <w:rPr>
          <w:rFonts w:ascii="Arial" w:hAnsi="Arial" w:cs="Arial"/>
          <w:sz w:val="28"/>
          <w:szCs w:val="28"/>
          <w:lang w:val="el-GR"/>
        </w:rPr>
      </w:pPr>
      <w:r>
        <w:rPr>
          <w:rFonts w:ascii="Arial" w:hAnsi="Arial" w:cs="Arial"/>
          <w:sz w:val="28"/>
          <w:szCs w:val="28"/>
          <w:lang w:val="el-GR"/>
        </w:rPr>
        <w:tab/>
        <w:t xml:space="preserve">Εν προκειμένω, η απόφαση στην προσφυγή 6408/13 δεν εφεσιβλήθηκε με αποτέλεσμα να προκαλέσει αναδρομικά την ανατροπή του τεκμηρίου νομιμότητας επί του οποίου είχε στηριχθεί η εκκαλούμενη απόφαση.  Το υπόβαθρο της εξαφανίστηκε.  Θα έπρεπε η Διοίκηση να είχε ανακαλέσει τα διατάγματα.  Δεν το έπραξε.  Η ευπαίδευτη όμως δικηγόρος της Δημοκρατίας, όταν ηγέρθη το ζήτημα αυτό από το Δικαστήριο, με δίκαιο τρόπο δήλωσε ότι δεδομένης της απόφασης στην προσφυγή 6408/13 για το θέμα της εικονικότητας του γάμου δεν είναι σε θέση να υπερασπιστεί τη νομιμότητα των προσβαλλόμενων στην παρούσα έφεση διαταγμάτων.  </w:t>
      </w:r>
    </w:p>
    <w:p w14:paraId="762FA181" w14:textId="77777777" w:rsidR="00A87B81" w:rsidRPr="00A87B81" w:rsidRDefault="00A87B81" w:rsidP="00A87B81">
      <w:pPr>
        <w:tabs>
          <w:tab w:val="left" w:pos="284"/>
        </w:tabs>
        <w:rPr>
          <w:rFonts w:ascii="Arial" w:hAnsi="Arial" w:cs="Arial"/>
          <w:sz w:val="28"/>
          <w:szCs w:val="28"/>
          <w:lang w:val="el-GR"/>
        </w:rPr>
      </w:pPr>
    </w:p>
    <w:p w14:paraId="65D82791" w14:textId="77777777" w:rsidR="00B201D3" w:rsidRDefault="00B201D3" w:rsidP="00B201D3">
      <w:pPr>
        <w:tabs>
          <w:tab w:val="left" w:pos="284"/>
        </w:tabs>
        <w:rPr>
          <w:rFonts w:ascii="Arial" w:hAnsi="Arial" w:cs="Arial"/>
          <w:sz w:val="28"/>
          <w:szCs w:val="28"/>
          <w:lang w:val="el-GR"/>
        </w:rPr>
      </w:pPr>
      <w:r>
        <w:rPr>
          <w:rFonts w:ascii="Arial" w:hAnsi="Arial" w:cs="Arial"/>
          <w:sz w:val="28"/>
          <w:szCs w:val="28"/>
          <w:lang w:val="el-GR"/>
        </w:rPr>
        <w:tab/>
        <w:t>Ό,τι έχουμε να προσθέσουμε είναι ότι κ</w:t>
      </w:r>
      <w:r w:rsidR="00837BF5">
        <w:rPr>
          <w:rFonts w:ascii="Arial" w:hAnsi="Arial" w:cs="Arial"/>
          <w:sz w:val="28"/>
          <w:szCs w:val="28"/>
          <w:lang w:val="el-GR"/>
        </w:rPr>
        <w:t>ανονικά θα έπρεπε να ζητηθεί η συνεκδίκαση των δύο προσφυγών για να αποφευχθεί ο κατακερματισμός της υπόθεσης.</w:t>
      </w:r>
      <w:r>
        <w:rPr>
          <w:rFonts w:ascii="Arial" w:hAnsi="Arial" w:cs="Arial"/>
          <w:sz w:val="28"/>
          <w:szCs w:val="28"/>
          <w:lang w:val="el-GR"/>
        </w:rPr>
        <w:t xml:space="preserve">  Αυτή είναι η ορθή πρακτική την οποία καλούμε το Διοικητικό Δικαστήριο όπως ακολουθεί.  </w:t>
      </w:r>
      <w:r w:rsidR="00837BF5">
        <w:rPr>
          <w:rFonts w:ascii="Arial" w:hAnsi="Arial" w:cs="Arial"/>
          <w:sz w:val="28"/>
          <w:szCs w:val="28"/>
          <w:lang w:val="el-GR"/>
        </w:rPr>
        <w:t xml:space="preserve"> </w:t>
      </w:r>
    </w:p>
    <w:p w14:paraId="4103F044" w14:textId="77777777" w:rsidR="00B201D3" w:rsidRDefault="00B201D3" w:rsidP="00B201D3">
      <w:pPr>
        <w:tabs>
          <w:tab w:val="left" w:pos="284"/>
        </w:tabs>
        <w:rPr>
          <w:rFonts w:ascii="Arial" w:hAnsi="Arial" w:cs="Arial"/>
          <w:sz w:val="28"/>
          <w:szCs w:val="28"/>
          <w:lang w:val="el-GR"/>
        </w:rPr>
      </w:pPr>
    </w:p>
    <w:p w14:paraId="0207660D" w14:textId="4D115507" w:rsidR="000275BC" w:rsidRDefault="00B201D3" w:rsidP="00B201D3">
      <w:pPr>
        <w:tabs>
          <w:tab w:val="left" w:pos="284"/>
        </w:tabs>
        <w:rPr>
          <w:rFonts w:ascii="Arial" w:hAnsi="Arial" w:cs="Arial"/>
          <w:sz w:val="28"/>
          <w:szCs w:val="28"/>
          <w:lang w:val="el-GR"/>
        </w:rPr>
      </w:pPr>
      <w:r>
        <w:rPr>
          <w:rFonts w:ascii="Arial" w:hAnsi="Arial" w:cs="Arial"/>
          <w:sz w:val="28"/>
          <w:szCs w:val="28"/>
          <w:lang w:val="el-GR"/>
        </w:rPr>
        <w:tab/>
        <w:t xml:space="preserve">Η παραπάνω </w:t>
      </w:r>
      <w:r w:rsidR="00837BF5">
        <w:rPr>
          <w:rFonts w:ascii="Arial" w:hAnsi="Arial" w:cs="Arial"/>
          <w:sz w:val="28"/>
          <w:szCs w:val="28"/>
          <w:lang w:val="el-GR"/>
        </w:rPr>
        <w:t xml:space="preserve">διαπίστωση </w:t>
      </w:r>
      <w:r>
        <w:rPr>
          <w:rFonts w:ascii="Arial" w:hAnsi="Arial" w:cs="Arial"/>
          <w:sz w:val="28"/>
          <w:szCs w:val="28"/>
          <w:lang w:val="el-GR"/>
        </w:rPr>
        <w:t xml:space="preserve">μας </w:t>
      </w:r>
      <w:r w:rsidR="00837BF5">
        <w:rPr>
          <w:rFonts w:ascii="Arial" w:hAnsi="Arial" w:cs="Arial"/>
          <w:sz w:val="28"/>
          <w:szCs w:val="28"/>
          <w:lang w:val="el-GR"/>
        </w:rPr>
        <w:t>θέτει τέλος σε οποιαδήποτε άλλη συζήτηση</w:t>
      </w:r>
      <w:r>
        <w:rPr>
          <w:rFonts w:ascii="Arial" w:hAnsi="Arial" w:cs="Arial"/>
          <w:sz w:val="28"/>
          <w:szCs w:val="28"/>
          <w:lang w:val="el-GR"/>
        </w:rPr>
        <w:t>.  Μ</w:t>
      </w:r>
      <w:r w:rsidR="000275BC">
        <w:rPr>
          <w:rFonts w:ascii="Arial" w:hAnsi="Arial" w:cs="Arial"/>
          <w:sz w:val="28"/>
          <w:szCs w:val="28"/>
          <w:lang w:val="el-GR"/>
        </w:rPr>
        <w:t xml:space="preserve">ε δέοντα σεβασμό, δεν μπορούμε να συμφωνήσουμε με την εισήγηση της κας Χαραλαμπίδου, ότι θα πρέπει να </w:t>
      </w:r>
      <w:r>
        <w:rPr>
          <w:rFonts w:ascii="Arial" w:hAnsi="Arial" w:cs="Arial"/>
          <w:sz w:val="28"/>
          <w:szCs w:val="28"/>
          <w:lang w:val="el-GR"/>
        </w:rPr>
        <w:t>εξετάσουμε</w:t>
      </w:r>
      <w:r w:rsidR="000275BC">
        <w:rPr>
          <w:rFonts w:ascii="Arial" w:hAnsi="Arial" w:cs="Arial"/>
          <w:sz w:val="28"/>
          <w:szCs w:val="28"/>
          <w:lang w:val="el-GR"/>
        </w:rPr>
        <w:t xml:space="preserve"> στην ουσία </w:t>
      </w:r>
      <w:r>
        <w:rPr>
          <w:rFonts w:ascii="Arial" w:hAnsi="Arial" w:cs="Arial"/>
          <w:sz w:val="28"/>
          <w:szCs w:val="28"/>
          <w:lang w:val="el-GR"/>
        </w:rPr>
        <w:t xml:space="preserve">τους τους </w:t>
      </w:r>
      <w:r w:rsidR="000275BC">
        <w:rPr>
          <w:rFonts w:ascii="Arial" w:hAnsi="Arial" w:cs="Arial"/>
          <w:sz w:val="28"/>
          <w:szCs w:val="28"/>
          <w:lang w:val="el-GR"/>
        </w:rPr>
        <w:t xml:space="preserve">λόγους έφεσης </w:t>
      </w:r>
      <w:r>
        <w:rPr>
          <w:rFonts w:ascii="Arial" w:hAnsi="Arial" w:cs="Arial"/>
          <w:sz w:val="28"/>
          <w:szCs w:val="28"/>
          <w:lang w:val="el-GR"/>
        </w:rPr>
        <w:t xml:space="preserve">για </w:t>
      </w:r>
      <w:r w:rsidR="000275BC">
        <w:rPr>
          <w:rFonts w:ascii="Arial" w:hAnsi="Arial" w:cs="Arial"/>
          <w:sz w:val="28"/>
          <w:szCs w:val="28"/>
          <w:lang w:val="el-GR"/>
        </w:rPr>
        <w:t xml:space="preserve">το ενδεχόμενο της σχέσης που μπορεί να </w:t>
      </w:r>
      <w:r w:rsidR="000275BC">
        <w:rPr>
          <w:rFonts w:ascii="Arial" w:hAnsi="Arial" w:cs="Arial"/>
          <w:sz w:val="28"/>
          <w:szCs w:val="28"/>
          <w:lang w:val="el-GR"/>
        </w:rPr>
        <w:lastRenderedPageBreak/>
        <w:t xml:space="preserve">έχουν με μια μελλοντική αγωγή για αποζημιώσεις. </w:t>
      </w:r>
      <w:r w:rsidR="00CF4F4F">
        <w:rPr>
          <w:rFonts w:ascii="Arial" w:hAnsi="Arial" w:cs="Arial"/>
          <w:sz w:val="28"/>
          <w:szCs w:val="28"/>
          <w:lang w:val="el-GR"/>
        </w:rPr>
        <w:tab/>
      </w:r>
      <w:r w:rsidR="000275BC">
        <w:rPr>
          <w:rFonts w:ascii="Arial" w:hAnsi="Arial" w:cs="Arial"/>
          <w:sz w:val="28"/>
          <w:szCs w:val="28"/>
          <w:lang w:val="el-GR"/>
        </w:rPr>
        <w:t>Τα δικαιώματα του Εφεσείοντα από την ακύρωση της διοικητικής πράξης, προκύπτουν από το ίδιο το Σύνταγμα. Η απόφαση που ακυρώνουμε, είναι μια δυσμενής απόφαση που εκτελέστηκε με αποτέλεσμα την πρόκληση δυσμενών συνεπ</w:t>
      </w:r>
      <w:r w:rsidR="00CF4F4F">
        <w:rPr>
          <w:rFonts w:ascii="Arial" w:hAnsi="Arial" w:cs="Arial"/>
          <w:sz w:val="28"/>
          <w:szCs w:val="28"/>
          <w:lang w:val="el-GR"/>
        </w:rPr>
        <w:t>ει</w:t>
      </w:r>
      <w:r w:rsidR="000275BC">
        <w:rPr>
          <w:rFonts w:ascii="Arial" w:hAnsi="Arial" w:cs="Arial"/>
          <w:sz w:val="28"/>
          <w:szCs w:val="28"/>
          <w:lang w:val="el-GR"/>
        </w:rPr>
        <w:t>ών για τον Εφεσείοντα και ιδιαίτερα την στέρηση της ελευθερίας του με την εκτέλεση του εντάλματος κράτησης. Άρα</w:t>
      </w:r>
      <w:r w:rsidR="00CF4F4F">
        <w:rPr>
          <w:rFonts w:ascii="Arial" w:hAnsi="Arial" w:cs="Arial"/>
          <w:sz w:val="28"/>
          <w:szCs w:val="28"/>
          <w:lang w:val="el-GR"/>
        </w:rPr>
        <w:t>,</w:t>
      </w:r>
      <w:r w:rsidR="000275BC">
        <w:rPr>
          <w:rFonts w:ascii="Arial" w:hAnsi="Arial" w:cs="Arial"/>
          <w:sz w:val="28"/>
          <w:szCs w:val="28"/>
          <w:lang w:val="el-GR"/>
        </w:rPr>
        <w:t xml:space="preserve"> ανεξάρτητα από τους λόγους έφεσης, αυτό είναι ένα δεδομένο.</w:t>
      </w:r>
    </w:p>
    <w:p w14:paraId="44FF7081" w14:textId="77777777" w:rsidR="000275BC" w:rsidRDefault="000275BC" w:rsidP="00BF576D">
      <w:pPr>
        <w:tabs>
          <w:tab w:val="left" w:pos="284"/>
        </w:tabs>
        <w:rPr>
          <w:rFonts w:ascii="Arial" w:hAnsi="Arial" w:cs="Arial"/>
          <w:sz w:val="28"/>
          <w:szCs w:val="28"/>
          <w:lang w:val="el-GR"/>
        </w:rPr>
      </w:pPr>
    </w:p>
    <w:p w14:paraId="1261F756" w14:textId="77777777" w:rsidR="000275BC" w:rsidRDefault="000275BC" w:rsidP="00BF576D">
      <w:pPr>
        <w:tabs>
          <w:tab w:val="left" w:pos="284"/>
        </w:tabs>
        <w:rPr>
          <w:rFonts w:ascii="Arial" w:hAnsi="Arial" w:cs="Arial"/>
          <w:sz w:val="28"/>
          <w:szCs w:val="28"/>
          <w:lang w:val="el-GR"/>
        </w:rPr>
      </w:pPr>
      <w:r>
        <w:rPr>
          <w:rFonts w:ascii="Arial" w:hAnsi="Arial" w:cs="Arial"/>
          <w:sz w:val="28"/>
          <w:szCs w:val="28"/>
          <w:lang w:val="el-GR"/>
        </w:rPr>
        <w:tab/>
        <w:t xml:space="preserve">Η επίδικη απόφαση παρά την ορθότητα της, για τους λόγους που έχουμε εξηγήσει, παραμερίζεται και τα διατάγματα κράτησης και απέλασης, ημερομηνίας 11.10.2013, ακυρώνονται. </w:t>
      </w:r>
    </w:p>
    <w:p w14:paraId="4E116E14" w14:textId="77777777" w:rsidR="000275BC" w:rsidRDefault="000275BC" w:rsidP="00BF576D">
      <w:pPr>
        <w:tabs>
          <w:tab w:val="left" w:pos="284"/>
        </w:tabs>
        <w:rPr>
          <w:rFonts w:ascii="Arial" w:hAnsi="Arial" w:cs="Arial"/>
          <w:sz w:val="28"/>
          <w:szCs w:val="28"/>
          <w:lang w:val="el-GR"/>
        </w:rPr>
      </w:pPr>
    </w:p>
    <w:p w14:paraId="33FE868E" w14:textId="70CD4F72" w:rsidR="00BF576D" w:rsidRDefault="000275BC" w:rsidP="00BF576D">
      <w:pPr>
        <w:tabs>
          <w:tab w:val="left" w:pos="284"/>
        </w:tabs>
        <w:rPr>
          <w:rFonts w:ascii="Arial" w:hAnsi="Arial" w:cs="Arial"/>
          <w:sz w:val="28"/>
          <w:szCs w:val="28"/>
          <w:lang w:val="el-GR"/>
        </w:rPr>
      </w:pPr>
      <w:r>
        <w:rPr>
          <w:rFonts w:ascii="Arial" w:hAnsi="Arial" w:cs="Arial"/>
          <w:sz w:val="28"/>
          <w:szCs w:val="28"/>
          <w:lang w:val="el-GR"/>
        </w:rPr>
        <w:tab/>
      </w:r>
      <w:r w:rsidR="00A560EA">
        <w:rPr>
          <w:rFonts w:ascii="Arial" w:hAnsi="Arial" w:cs="Arial"/>
          <w:sz w:val="28"/>
          <w:szCs w:val="28"/>
          <w:lang w:val="el-GR"/>
        </w:rPr>
        <w:t>Έ</w:t>
      </w:r>
      <w:r>
        <w:rPr>
          <w:rFonts w:ascii="Arial" w:hAnsi="Arial" w:cs="Arial"/>
          <w:sz w:val="28"/>
          <w:szCs w:val="28"/>
          <w:lang w:val="el-GR"/>
        </w:rPr>
        <w:t>ξοδα συνολικά για την πρωτόδικη και κατ΄ έφεση διαδικασία</w:t>
      </w:r>
      <w:r w:rsidR="00A560EA">
        <w:rPr>
          <w:rFonts w:ascii="Arial" w:hAnsi="Arial" w:cs="Arial"/>
          <w:sz w:val="28"/>
          <w:szCs w:val="28"/>
          <w:lang w:val="el-GR"/>
        </w:rPr>
        <w:t>,</w:t>
      </w:r>
      <w:r>
        <w:rPr>
          <w:rFonts w:ascii="Arial" w:hAnsi="Arial" w:cs="Arial"/>
          <w:sz w:val="28"/>
          <w:szCs w:val="28"/>
          <w:lang w:val="el-GR"/>
        </w:rPr>
        <w:t xml:space="preserve"> εκ συμφώνου €2.500, πλέον Φ.Π.Α., υπέρ των Εφεσει</w:t>
      </w:r>
      <w:r w:rsidR="00D938B1">
        <w:rPr>
          <w:rFonts w:ascii="Arial" w:hAnsi="Arial" w:cs="Arial"/>
          <w:sz w:val="28"/>
          <w:szCs w:val="28"/>
          <w:lang w:val="el-GR"/>
        </w:rPr>
        <w:t>όντων και εναντίον της Εφεσίβλητης.</w:t>
      </w:r>
      <w:r>
        <w:rPr>
          <w:rFonts w:ascii="Arial" w:hAnsi="Arial" w:cs="Arial"/>
          <w:sz w:val="28"/>
          <w:szCs w:val="28"/>
          <w:lang w:val="el-GR"/>
        </w:rPr>
        <w:t xml:space="preserve"> </w:t>
      </w:r>
      <w:r w:rsidR="00BF576D">
        <w:rPr>
          <w:rFonts w:ascii="Arial" w:hAnsi="Arial" w:cs="Arial"/>
          <w:sz w:val="28"/>
          <w:szCs w:val="28"/>
          <w:lang w:val="el-GR"/>
        </w:rPr>
        <w:t xml:space="preserve"> </w:t>
      </w:r>
    </w:p>
    <w:p w14:paraId="7317CF17" w14:textId="77777777" w:rsidR="00481608" w:rsidRDefault="00BF576D" w:rsidP="00481608">
      <w:pPr>
        <w:spacing w:line="240" w:lineRule="auto"/>
        <w:rPr>
          <w:rFonts w:ascii="Arial" w:hAnsi="Arial" w:cs="Arial"/>
          <w:sz w:val="28"/>
          <w:szCs w:val="28"/>
          <w:lang w:val="el-GR"/>
        </w:rPr>
      </w:pPr>
      <w:r>
        <w:rPr>
          <w:rFonts w:ascii="Arial" w:hAnsi="Arial" w:cs="Arial"/>
          <w:sz w:val="28"/>
          <w:szCs w:val="28"/>
          <w:lang w:val="el-GR"/>
        </w:rPr>
        <w:t xml:space="preserve"> </w:t>
      </w:r>
    </w:p>
    <w:p w14:paraId="7D03EED1" w14:textId="7370ACD3" w:rsidR="00406758" w:rsidRDefault="00406758" w:rsidP="00151E2A">
      <w:pPr>
        <w:rPr>
          <w:rFonts w:ascii="Arial" w:hAnsi="Arial" w:cs="Arial"/>
          <w:sz w:val="28"/>
          <w:szCs w:val="28"/>
          <w:lang w:val="el-GR"/>
        </w:rPr>
      </w:pP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sidR="00D938B1">
        <w:rPr>
          <w:rFonts w:ascii="Arial" w:hAnsi="Arial" w:cs="Arial"/>
          <w:sz w:val="28"/>
          <w:szCs w:val="28"/>
          <w:lang w:val="el-GR"/>
        </w:rPr>
        <w:t>Τ</w:t>
      </w:r>
      <w:r>
        <w:rPr>
          <w:rFonts w:ascii="Arial" w:hAnsi="Arial" w:cs="Arial"/>
          <w:sz w:val="28"/>
          <w:szCs w:val="28"/>
          <w:lang w:val="el-GR"/>
        </w:rPr>
        <w:t>.</w:t>
      </w:r>
      <w:r w:rsidR="00D938B1">
        <w:rPr>
          <w:rFonts w:ascii="Arial" w:hAnsi="Arial" w:cs="Arial"/>
          <w:sz w:val="28"/>
          <w:szCs w:val="28"/>
          <w:lang w:val="el-GR"/>
        </w:rPr>
        <w:t xml:space="preserve"> Θ. ΟΙΚΟΝΟΜΟΥ</w:t>
      </w:r>
      <w:r>
        <w:rPr>
          <w:rFonts w:ascii="Arial" w:hAnsi="Arial" w:cs="Arial"/>
          <w:sz w:val="28"/>
          <w:szCs w:val="28"/>
          <w:lang w:val="el-GR"/>
        </w:rPr>
        <w:t>, Δ.</w:t>
      </w:r>
    </w:p>
    <w:p w14:paraId="6749583D" w14:textId="77777777" w:rsidR="00481608" w:rsidRDefault="00481608" w:rsidP="00151E2A">
      <w:pPr>
        <w:rPr>
          <w:rFonts w:ascii="Arial" w:hAnsi="Arial" w:cs="Arial"/>
          <w:sz w:val="28"/>
          <w:szCs w:val="28"/>
          <w:lang w:val="el-GR"/>
        </w:rPr>
      </w:pPr>
    </w:p>
    <w:p w14:paraId="2E600B75" w14:textId="37CDD2A4" w:rsidR="00406758" w:rsidRDefault="00406758" w:rsidP="00151E2A">
      <w:pPr>
        <w:rPr>
          <w:rFonts w:ascii="Arial" w:hAnsi="Arial" w:cs="Arial"/>
          <w:sz w:val="28"/>
          <w:szCs w:val="28"/>
          <w:lang w:val="el-GR"/>
        </w:rPr>
      </w:pP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Pr>
          <w:rFonts w:ascii="Arial" w:hAnsi="Arial" w:cs="Arial"/>
          <w:sz w:val="28"/>
          <w:szCs w:val="28"/>
          <w:lang w:val="el-GR"/>
        </w:rPr>
        <w:tab/>
      </w:r>
      <w:r w:rsidR="00D938B1">
        <w:rPr>
          <w:rFonts w:ascii="Arial" w:hAnsi="Arial" w:cs="Arial"/>
          <w:sz w:val="28"/>
          <w:szCs w:val="28"/>
          <w:lang w:val="el-GR"/>
        </w:rPr>
        <w:t>Ν. ΣΑΝΤΗΣ</w:t>
      </w:r>
      <w:r>
        <w:rPr>
          <w:rFonts w:ascii="Arial" w:hAnsi="Arial" w:cs="Arial"/>
          <w:sz w:val="28"/>
          <w:szCs w:val="28"/>
          <w:lang w:val="el-GR"/>
        </w:rPr>
        <w:t>, Δ.</w:t>
      </w:r>
    </w:p>
    <w:p w14:paraId="35A46384" w14:textId="77777777" w:rsidR="009967AE" w:rsidRDefault="009967AE" w:rsidP="00151E2A">
      <w:pPr>
        <w:rPr>
          <w:rFonts w:ascii="Arial" w:hAnsi="Arial" w:cs="Arial"/>
          <w:sz w:val="28"/>
          <w:szCs w:val="28"/>
          <w:lang w:val="el-GR"/>
        </w:rPr>
      </w:pPr>
    </w:p>
    <w:p w14:paraId="7E8A9AE3" w14:textId="3A6B2A71" w:rsidR="00406758" w:rsidRDefault="009967AE" w:rsidP="00481608">
      <w:pPr>
        <w:spacing w:line="240" w:lineRule="auto"/>
        <w:rPr>
          <w:rFonts w:ascii="Arial" w:hAnsi="Arial" w:cs="Arial"/>
          <w:sz w:val="28"/>
          <w:szCs w:val="28"/>
          <w:lang w:val="el-GR"/>
        </w:rPr>
      </w:pPr>
      <w:r>
        <w:rPr>
          <w:rFonts w:ascii="Arial" w:hAnsi="Arial" w:cs="Arial"/>
          <w:sz w:val="28"/>
          <w:szCs w:val="28"/>
          <w:lang w:val="el-GR"/>
        </w:rPr>
        <w:tab/>
      </w:r>
      <w:r w:rsidR="00D938B1">
        <w:rPr>
          <w:rFonts w:ascii="Arial" w:hAnsi="Arial" w:cs="Arial"/>
          <w:sz w:val="28"/>
          <w:szCs w:val="28"/>
          <w:lang w:val="el-GR"/>
        </w:rPr>
        <w:tab/>
      </w:r>
      <w:r w:rsidR="00D938B1">
        <w:rPr>
          <w:rFonts w:ascii="Arial" w:hAnsi="Arial" w:cs="Arial"/>
          <w:sz w:val="28"/>
          <w:szCs w:val="28"/>
          <w:lang w:val="el-GR"/>
        </w:rPr>
        <w:tab/>
      </w:r>
      <w:r w:rsidR="00D938B1">
        <w:rPr>
          <w:rFonts w:ascii="Arial" w:hAnsi="Arial" w:cs="Arial"/>
          <w:sz w:val="28"/>
          <w:szCs w:val="28"/>
          <w:lang w:val="el-GR"/>
        </w:rPr>
        <w:tab/>
      </w:r>
      <w:r w:rsidR="00D938B1">
        <w:rPr>
          <w:rFonts w:ascii="Arial" w:hAnsi="Arial" w:cs="Arial"/>
          <w:sz w:val="28"/>
          <w:szCs w:val="28"/>
          <w:lang w:val="el-GR"/>
        </w:rPr>
        <w:tab/>
      </w:r>
      <w:r w:rsidR="00430417">
        <w:rPr>
          <w:rFonts w:ascii="Arial" w:hAnsi="Arial" w:cs="Arial"/>
          <w:sz w:val="28"/>
          <w:szCs w:val="28"/>
          <w:lang w:val="el-GR"/>
        </w:rPr>
        <w:t xml:space="preserve">Μ. Π. </w:t>
      </w:r>
      <w:r w:rsidR="00D938B1">
        <w:rPr>
          <w:rFonts w:ascii="Arial" w:hAnsi="Arial" w:cs="Arial"/>
          <w:sz w:val="28"/>
          <w:szCs w:val="28"/>
          <w:lang w:val="el-GR"/>
        </w:rPr>
        <w:t>ΚΑΛΛΙΓΕΡΟΥ</w:t>
      </w:r>
      <w:r w:rsidR="00406758">
        <w:rPr>
          <w:rFonts w:ascii="Arial" w:hAnsi="Arial" w:cs="Arial"/>
          <w:sz w:val="28"/>
          <w:szCs w:val="28"/>
          <w:lang w:val="el-GR"/>
        </w:rPr>
        <w:t>, Δ.</w:t>
      </w:r>
    </w:p>
    <w:p w14:paraId="099CF85A" w14:textId="5D195971" w:rsidR="009967AE" w:rsidRPr="00D938B1" w:rsidRDefault="00D938B1" w:rsidP="00151E2A">
      <w:pPr>
        <w:rPr>
          <w:rFonts w:ascii="Arial" w:hAnsi="Arial" w:cs="Arial"/>
          <w:sz w:val="20"/>
          <w:szCs w:val="20"/>
          <w:lang w:val="el-GR"/>
        </w:rPr>
      </w:pPr>
      <w:r w:rsidRPr="00D938B1">
        <w:rPr>
          <w:rFonts w:ascii="Arial" w:hAnsi="Arial" w:cs="Arial"/>
          <w:sz w:val="20"/>
          <w:szCs w:val="20"/>
          <w:lang w:val="el-GR"/>
        </w:rPr>
        <w:t>/ΓΓ.</w:t>
      </w:r>
    </w:p>
    <w:sectPr w:rsidR="009967AE" w:rsidRPr="00D938B1" w:rsidSect="00686DC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A500" w14:textId="77777777" w:rsidR="0057502A" w:rsidRDefault="0057502A" w:rsidP="00686DCB">
      <w:pPr>
        <w:spacing w:line="240" w:lineRule="auto"/>
      </w:pPr>
      <w:r>
        <w:separator/>
      </w:r>
    </w:p>
  </w:endnote>
  <w:endnote w:type="continuationSeparator" w:id="0">
    <w:p w14:paraId="5A004ABE" w14:textId="77777777" w:rsidR="0057502A" w:rsidRDefault="0057502A" w:rsidP="00686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921E" w14:textId="77777777" w:rsidR="00686DCB" w:rsidRDefault="00686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95DE" w14:textId="77777777" w:rsidR="00686DCB" w:rsidRDefault="00686D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58C0" w14:textId="77777777" w:rsidR="00686DCB" w:rsidRDefault="00686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13D2C" w14:textId="77777777" w:rsidR="0057502A" w:rsidRDefault="0057502A" w:rsidP="00686DCB">
      <w:pPr>
        <w:spacing w:line="240" w:lineRule="auto"/>
      </w:pPr>
      <w:r>
        <w:separator/>
      </w:r>
    </w:p>
  </w:footnote>
  <w:footnote w:type="continuationSeparator" w:id="0">
    <w:p w14:paraId="3EE903F3" w14:textId="77777777" w:rsidR="0057502A" w:rsidRDefault="0057502A" w:rsidP="00686D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C786" w14:textId="77777777" w:rsidR="00686DCB" w:rsidRDefault="00686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299073"/>
      <w:docPartObj>
        <w:docPartGallery w:val="Page Numbers (Top of Page)"/>
        <w:docPartUnique/>
      </w:docPartObj>
    </w:sdtPr>
    <w:sdtEndPr>
      <w:rPr>
        <w:noProof/>
      </w:rPr>
    </w:sdtEndPr>
    <w:sdtContent>
      <w:p w14:paraId="3E1F1D02" w14:textId="1B9A7D62" w:rsidR="00686DCB" w:rsidRDefault="00686DCB">
        <w:pPr>
          <w:pStyle w:val="Header"/>
          <w:jc w:val="center"/>
        </w:pPr>
        <w:r>
          <w:fldChar w:fldCharType="begin"/>
        </w:r>
        <w:r>
          <w:instrText xml:space="preserve"> PAGE   \* MERGEFORMAT </w:instrText>
        </w:r>
        <w:r>
          <w:fldChar w:fldCharType="separate"/>
        </w:r>
        <w:r w:rsidR="00A71C40">
          <w:rPr>
            <w:noProof/>
          </w:rPr>
          <w:t>2</w:t>
        </w:r>
        <w:r>
          <w:rPr>
            <w:noProof/>
          </w:rPr>
          <w:fldChar w:fldCharType="end"/>
        </w:r>
      </w:p>
    </w:sdtContent>
  </w:sdt>
  <w:p w14:paraId="4AA8B6D5" w14:textId="77777777" w:rsidR="00686DCB" w:rsidRDefault="00686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CC63" w14:textId="77777777" w:rsidR="00686DCB" w:rsidRDefault="00686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1B49"/>
    <w:multiLevelType w:val="hybridMultilevel"/>
    <w:tmpl w:val="057011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47E4CA8"/>
    <w:multiLevelType w:val="hybridMultilevel"/>
    <w:tmpl w:val="BBAE7AE0"/>
    <w:lvl w:ilvl="0" w:tplc="92B83200">
      <w:start w:val="1"/>
      <w:numFmt w:val="upperLetter"/>
      <w:lvlText w:val="%1."/>
      <w:lvlJc w:val="left"/>
      <w:pPr>
        <w:ind w:left="1140" w:hanging="4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879931097">
    <w:abstractNumId w:val="1"/>
  </w:num>
  <w:num w:numId="2" w16cid:durableId="1573349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B0"/>
    <w:rsid w:val="00000F5A"/>
    <w:rsid w:val="00001AC5"/>
    <w:rsid w:val="00007EF6"/>
    <w:rsid w:val="00014126"/>
    <w:rsid w:val="00021495"/>
    <w:rsid w:val="000241CB"/>
    <w:rsid w:val="00024E02"/>
    <w:rsid w:val="000275BC"/>
    <w:rsid w:val="00033B87"/>
    <w:rsid w:val="0004284D"/>
    <w:rsid w:val="00053E94"/>
    <w:rsid w:val="000623B3"/>
    <w:rsid w:val="000664B1"/>
    <w:rsid w:val="00081C31"/>
    <w:rsid w:val="000A71D8"/>
    <w:rsid w:val="000E4606"/>
    <w:rsid w:val="000F3D5F"/>
    <w:rsid w:val="000F62F3"/>
    <w:rsid w:val="000F7CCC"/>
    <w:rsid w:val="00100A54"/>
    <w:rsid w:val="00101B63"/>
    <w:rsid w:val="00115CA7"/>
    <w:rsid w:val="00117B4C"/>
    <w:rsid w:val="00124F6A"/>
    <w:rsid w:val="001273BA"/>
    <w:rsid w:val="00137D81"/>
    <w:rsid w:val="001427B8"/>
    <w:rsid w:val="00151E2A"/>
    <w:rsid w:val="0017093E"/>
    <w:rsid w:val="00171570"/>
    <w:rsid w:val="00173C28"/>
    <w:rsid w:val="00180A40"/>
    <w:rsid w:val="001A54FE"/>
    <w:rsid w:val="001D4AC9"/>
    <w:rsid w:val="001D5F74"/>
    <w:rsid w:val="001D6255"/>
    <w:rsid w:val="001E1FAF"/>
    <w:rsid w:val="001F1541"/>
    <w:rsid w:val="00211FEA"/>
    <w:rsid w:val="00215772"/>
    <w:rsid w:val="00215B6E"/>
    <w:rsid w:val="0022532A"/>
    <w:rsid w:val="00242CC3"/>
    <w:rsid w:val="00257CBF"/>
    <w:rsid w:val="00261626"/>
    <w:rsid w:val="00283193"/>
    <w:rsid w:val="002D6B5F"/>
    <w:rsid w:val="002E0B24"/>
    <w:rsid w:val="002E299D"/>
    <w:rsid w:val="002F0BF7"/>
    <w:rsid w:val="00301DCD"/>
    <w:rsid w:val="0030665D"/>
    <w:rsid w:val="00311E42"/>
    <w:rsid w:val="003152B7"/>
    <w:rsid w:val="003227A5"/>
    <w:rsid w:val="00324F94"/>
    <w:rsid w:val="003313B8"/>
    <w:rsid w:val="00346F06"/>
    <w:rsid w:val="00350566"/>
    <w:rsid w:val="00354640"/>
    <w:rsid w:val="00361A70"/>
    <w:rsid w:val="00385D4C"/>
    <w:rsid w:val="003B3D1C"/>
    <w:rsid w:val="003C1230"/>
    <w:rsid w:val="003C1569"/>
    <w:rsid w:val="003E13A7"/>
    <w:rsid w:val="003F259A"/>
    <w:rsid w:val="00406758"/>
    <w:rsid w:val="004073EF"/>
    <w:rsid w:val="004158AE"/>
    <w:rsid w:val="00415B11"/>
    <w:rsid w:val="00430417"/>
    <w:rsid w:val="0043065D"/>
    <w:rsid w:val="00433B4C"/>
    <w:rsid w:val="0044283A"/>
    <w:rsid w:val="0044590B"/>
    <w:rsid w:val="0046171C"/>
    <w:rsid w:val="004717FB"/>
    <w:rsid w:val="00471AC2"/>
    <w:rsid w:val="00477144"/>
    <w:rsid w:val="00477A3C"/>
    <w:rsid w:val="00481608"/>
    <w:rsid w:val="00486AB7"/>
    <w:rsid w:val="004875C0"/>
    <w:rsid w:val="00491648"/>
    <w:rsid w:val="0049166E"/>
    <w:rsid w:val="004A47D3"/>
    <w:rsid w:val="004B4DF1"/>
    <w:rsid w:val="004C3A51"/>
    <w:rsid w:val="004D725A"/>
    <w:rsid w:val="004E14DA"/>
    <w:rsid w:val="004E2B19"/>
    <w:rsid w:val="004F1310"/>
    <w:rsid w:val="004F22C6"/>
    <w:rsid w:val="004F5A6C"/>
    <w:rsid w:val="004F6402"/>
    <w:rsid w:val="00525417"/>
    <w:rsid w:val="00534419"/>
    <w:rsid w:val="0053763E"/>
    <w:rsid w:val="00543C30"/>
    <w:rsid w:val="00567BFB"/>
    <w:rsid w:val="0057502A"/>
    <w:rsid w:val="005924FE"/>
    <w:rsid w:val="0059404E"/>
    <w:rsid w:val="005A1A30"/>
    <w:rsid w:val="005B48B9"/>
    <w:rsid w:val="005C1CC3"/>
    <w:rsid w:val="005C4160"/>
    <w:rsid w:val="005D3135"/>
    <w:rsid w:val="005E3B97"/>
    <w:rsid w:val="005E3C46"/>
    <w:rsid w:val="005F67C9"/>
    <w:rsid w:val="00603390"/>
    <w:rsid w:val="00613DC9"/>
    <w:rsid w:val="00614B6F"/>
    <w:rsid w:val="00642C5B"/>
    <w:rsid w:val="00643347"/>
    <w:rsid w:val="00655091"/>
    <w:rsid w:val="00686DCB"/>
    <w:rsid w:val="006A60C8"/>
    <w:rsid w:val="006B13DC"/>
    <w:rsid w:val="006B27DA"/>
    <w:rsid w:val="006B5E44"/>
    <w:rsid w:val="006D2753"/>
    <w:rsid w:val="006D2B0B"/>
    <w:rsid w:val="006D725D"/>
    <w:rsid w:val="006D770D"/>
    <w:rsid w:val="006E0428"/>
    <w:rsid w:val="006E45EE"/>
    <w:rsid w:val="006F1461"/>
    <w:rsid w:val="006F3E9B"/>
    <w:rsid w:val="006F405D"/>
    <w:rsid w:val="0070459C"/>
    <w:rsid w:val="0071046B"/>
    <w:rsid w:val="0071421C"/>
    <w:rsid w:val="007266CD"/>
    <w:rsid w:val="00734753"/>
    <w:rsid w:val="00735B7E"/>
    <w:rsid w:val="00737239"/>
    <w:rsid w:val="0075078E"/>
    <w:rsid w:val="00751B0F"/>
    <w:rsid w:val="007576E4"/>
    <w:rsid w:val="007630CD"/>
    <w:rsid w:val="0077514B"/>
    <w:rsid w:val="007A3215"/>
    <w:rsid w:val="007B5D64"/>
    <w:rsid w:val="007D0189"/>
    <w:rsid w:val="007E33EA"/>
    <w:rsid w:val="007F00D4"/>
    <w:rsid w:val="007F18B6"/>
    <w:rsid w:val="008032E1"/>
    <w:rsid w:val="0082251E"/>
    <w:rsid w:val="00822911"/>
    <w:rsid w:val="008244CA"/>
    <w:rsid w:val="00825290"/>
    <w:rsid w:val="00825C10"/>
    <w:rsid w:val="00837BF5"/>
    <w:rsid w:val="008466BA"/>
    <w:rsid w:val="008472FE"/>
    <w:rsid w:val="00861E10"/>
    <w:rsid w:val="00865701"/>
    <w:rsid w:val="00880523"/>
    <w:rsid w:val="00892FBF"/>
    <w:rsid w:val="008B1707"/>
    <w:rsid w:val="008B650F"/>
    <w:rsid w:val="008C0137"/>
    <w:rsid w:val="008C3461"/>
    <w:rsid w:val="008D03F0"/>
    <w:rsid w:val="008E0AE0"/>
    <w:rsid w:val="008E7546"/>
    <w:rsid w:val="008F3B9C"/>
    <w:rsid w:val="009019C0"/>
    <w:rsid w:val="009215EE"/>
    <w:rsid w:val="00931DE5"/>
    <w:rsid w:val="00936AC3"/>
    <w:rsid w:val="00936E57"/>
    <w:rsid w:val="00946C5C"/>
    <w:rsid w:val="0096687A"/>
    <w:rsid w:val="00966A13"/>
    <w:rsid w:val="00972445"/>
    <w:rsid w:val="0097360B"/>
    <w:rsid w:val="00980203"/>
    <w:rsid w:val="00992917"/>
    <w:rsid w:val="00995155"/>
    <w:rsid w:val="009967AE"/>
    <w:rsid w:val="009C10BB"/>
    <w:rsid w:val="009C214B"/>
    <w:rsid w:val="009F152C"/>
    <w:rsid w:val="009F4455"/>
    <w:rsid w:val="009F5034"/>
    <w:rsid w:val="009F51C8"/>
    <w:rsid w:val="00A22D4C"/>
    <w:rsid w:val="00A247CC"/>
    <w:rsid w:val="00A5196B"/>
    <w:rsid w:val="00A542B0"/>
    <w:rsid w:val="00A560EA"/>
    <w:rsid w:val="00A62D08"/>
    <w:rsid w:val="00A63151"/>
    <w:rsid w:val="00A71C40"/>
    <w:rsid w:val="00A7636F"/>
    <w:rsid w:val="00A76AFF"/>
    <w:rsid w:val="00A80DD1"/>
    <w:rsid w:val="00A87B81"/>
    <w:rsid w:val="00A90AE1"/>
    <w:rsid w:val="00AA28D4"/>
    <w:rsid w:val="00AA6582"/>
    <w:rsid w:val="00AB1F21"/>
    <w:rsid w:val="00AB23B1"/>
    <w:rsid w:val="00AB3310"/>
    <w:rsid w:val="00AB3D03"/>
    <w:rsid w:val="00AD289B"/>
    <w:rsid w:val="00AD28E6"/>
    <w:rsid w:val="00AE6EFD"/>
    <w:rsid w:val="00AF11FF"/>
    <w:rsid w:val="00AF4D2D"/>
    <w:rsid w:val="00B045FA"/>
    <w:rsid w:val="00B201D3"/>
    <w:rsid w:val="00B3028D"/>
    <w:rsid w:val="00B426EC"/>
    <w:rsid w:val="00B43E53"/>
    <w:rsid w:val="00B47008"/>
    <w:rsid w:val="00B47D02"/>
    <w:rsid w:val="00B67470"/>
    <w:rsid w:val="00B735CF"/>
    <w:rsid w:val="00B76D01"/>
    <w:rsid w:val="00B853EA"/>
    <w:rsid w:val="00B9456D"/>
    <w:rsid w:val="00BA0EC1"/>
    <w:rsid w:val="00BB696F"/>
    <w:rsid w:val="00BC45C1"/>
    <w:rsid w:val="00BD795C"/>
    <w:rsid w:val="00BE09B9"/>
    <w:rsid w:val="00BE42F9"/>
    <w:rsid w:val="00BE60BC"/>
    <w:rsid w:val="00BF576D"/>
    <w:rsid w:val="00C33024"/>
    <w:rsid w:val="00C50FE8"/>
    <w:rsid w:val="00C56CF0"/>
    <w:rsid w:val="00C71846"/>
    <w:rsid w:val="00C735B1"/>
    <w:rsid w:val="00C77DE4"/>
    <w:rsid w:val="00C802DF"/>
    <w:rsid w:val="00C808EC"/>
    <w:rsid w:val="00C967F2"/>
    <w:rsid w:val="00CC072B"/>
    <w:rsid w:val="00CC4504"/>
    <w:rsid w:val="00CD3FB1"/>
    <w:rsid w:val="00CE4486"/>
    <w:rsid w:val="00CE4890"/>
    <w:rsid w:val="00CF4F4F"/>
    <w:rsid w:val="00D011C3"/>
    <w:rsid w:val="00D4159B"/>
    <w:rsid w:val="00D45D4F"/>
    <w:rsid w:val="00D57EDE"/>
    <w:rsid w:val="00D62025"/>
    <w:rsid w:val="00D75F4E"/>
    <w:rsid w:val="00D75F81"/>
    <w:rsid w:val="00D80C98"/>
    <w:rsid w:val="00D938B1"/>
    <w:rsid w:val="00DA6047"/>
    <w:rsid w:val="00DB0B99"/>
    <w:rsid w:val="00DB2034"/>
    <w:rsid w:val="00DC4451"/>
    <w:rsid w:val="00DD3A2C"/>
    <w:rsid w:val="00DD61E8"/>
    <w:rsid w:val="00DD652E"/>
    <w:rsid w:val="00DE61E7"/>
    <w:rsid w:val="00DF03DE"/>
    <w:rsid w:val="00DF2548"/>
    <w:rsid w:val="00DF283D"/>
    <w:rsid w:val="00DF4B5F"/>
    <w:rsid w:val="00E069CD"/>
    <w:rsid w:val="00E07836"/>
    <w:rsid w:val="00E07B6B"/>
    <w:rsid w:val="00E24127"/>
    <w:rsid w:val="00E417C1"/>
    <w:rsid w:val="00E41B6F"/>
    <w:rsid w:val="00E710DD"/>
    <w:rsid w:val="00EA13EE"/>
    <w:rsid w:val="00EA7A9C"/>
    <w:rsid w:val="00EB0483"/>
    <w:rsid w:val="00EB3749"/>
    <w:rsid w:val="00ED49D1"/>
    <w:rsid w:val="00ED599C"/>
    <w:rsid w:val="00ED6094"/>
    <w:rsid w:val="00EF5FF2"/>
    <w:rsid w:val="00F30EE4"/>
    <w:rsid w:val="00F30F32"/>
    <w:rsid w:val="00F3380C"/>
    <w:rsid w:val="00F35D6E"/>
    <w:rsid w:val="00F516E9"/>
    <w:rsid w:val="00F62ECF"/>
    <w:rsid w:val="00F67732"/>
    <w:rsid w:val="00F72786"/>
    <w:rsid w:val="00F73B29"/>
    <w:rsid w:val="00F86EF9"/>
    <w:rsid w:val="00F96A47"/>
    <w:rsid w:val="00FB61B1"/>
    <w:rsid w:val="00FB690D"/>
    <w:rsid w:val="00FB6A31"/>
    <w:rsid w:val="00FC084B"/>
    <w:rsid w:val="00FE193D"/>
    <w:rsid w:val="00FF1B25"/>
    <w:rsid w:val="00FF3660"/>
    <w:rsid w:val="00FF67B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8AA7"/>
  <w15:chartTrackingRefBased/>
  <w15:docId w15:val="{6D28A9A4-C8E6-4D03-A9E4-1B1BA8E3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2A"/>
    <w:pPr>
      <w:spacing w:after="0" w:line="480" w:lineRule="auto"/>
      <w:jc w:val="both"/>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151E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
    <w:name w:val="ΠΑΡΑΓΡΑΦΟΣ 0"/>
    <w:aliases w:val="5 CM"/>
    <w:basedOn w:val="Normal"/>
    <w:autoRedefine/>
    <w:rsid w:val="00100A54"/>
    <w:pPr>
      <w:spacing w:line="360" w:lineRule="auto"/>
      <w:ind w:left="-851" w:firstLine="1135"/>
      <w:jc w:val="center"/>
    </w:pPr>
    <w:rPr>
      <w:rFonts w:ascii="Arial" w:hAnsi="Arial" w:cs="Arial"/>
      <w:sz w:val="28"/>
      <w:szCs w:val="28"/>
      <w:lang w:val="el-GR"/>
    </w:rPr>
  </w:style>
  <w:style w:type="paragraph" w:customStyle="1" w:styleId="a">
    <w:name w:val="ΔΙΚΗΓΟΡΟΙ"/>
    <w:basedOn w:val="Normal"/>
    <w:rsid w:val="00151E2A"/>
    <w:pPr>
      <w:ind w:left="397" w:hanging="113"/>
    </w:pPr>
    <w:rPr>
      <w:sz w:val="28"/>
      <w:szCs w:val="28"/>
      <w:lang w:val="en-US"/>
    </w:rPr>
  </w:style>
  <w:style w:type="paragraph" w:customStyle="1" w:styleId="KANONIKH">
    <w:name w:val="KANONIKH"/>
    <w:basedOn w:val="Heading1"/>
    <w:rsid w:val="00151E2A"/>
    <w:pPr>
      <w:keepLines w:val="0"/>
      <w:spacing w:after="60"/>
    </w:pPr>
    <w:rPr>
      <w:rFonts w:ascii="Times New Roman" w:eastAsia="Times New Roman" w:hAnsi="Times New Roman" w:cs="Arial"/>
      <w:bCs/>
      <w:color w:val="auto"/>
      <w:kern w:val="32"/>
      <w:sz w:val="24"/>
      <w:lang w:val="el-GR"/>
    </w:rPr>
  </w:style>
  <w:style w:type="character" w:customStyle="1" w:styleId="Heading1Char">
    <w:name w:val="Heading 1 Char"/>
    <w:basedOn w:val="DefaultParagraphFont"/>
    <w:link w:val="Heading1"/>
    <w:uiPriority w:val="9"/>
    <w:rsid w:val="00151E2A"/>
    <w:rPr>
      <w:rFonts w:asciiTheme="majorHAnsi" w:eastAsiaTheme="majorEastAsia" w:hAnsiTheme="majorHAnsi" w:cstheme="majorBidi"/>
      <w:color w:val="2F5496" w:themeColor="accent1" w:themeShade="BF"/>
      <w:sz w:val="32"/>
      <w:szCs w:val="32"/>
      <w:lang w:val="en-GB" w:bidi="ar-SA"/>
    </w:rPr>
  </w:style>
  <w:style w:type="paragraph" w:styleId="Header">
    <w:name w:val="header"/>
    <w:basedOn w:val="Normal"/>
    <w:link w:val="HeaderChar"/>
    <w:uiPriority w:val="99"/>
    <w:unhideWhenUsed/>
    <w:rsid w:val="00686DCB"/>
    <w:pPr>
      <w:tabs>
        <w:tab w:val="center" w:pos="4513"/>
        <w:tab w:val="right" w:pos="9026"/>
      </w:tabs>
      <w:spacing w:line="240" w:lineRule="auto"/>
    </w:pPr>
  </w:style>
  <w:style w:type="character" w:customStyle="1" w:styleId="HeaderChar">
    <w:name w:val="Header Char"/>
    <w:basedOn w:val="DefaultParagraphFont"/>
    <w:link w:val="Header"/>
    <w:uiPriority w:val="99"/>
    <w:rsid w:val="00686DCB"/>
    <w:rPr>
      <w:rFonts w:ascii="Times New Roman" w:eastAsia="Times New Roman" w:hAnsi="Times New Roman" w:cs="Times New Roman"/>
      <w:sz w:val="24"/>
      <w:szCs w:val="24"/>
      <w:lang w:val="en-GB" w:bidi="ar-SA"/>
    </w:rPr>
  </w:style>
  <w:style w:type="paragraph" w:styleId="Footer">
    <w:name w:val="footer"/>
    <w:basedOn w:val="Normal"/>
    <w:link w:val="FooterChar"/>
    <w:uiPriority w:val="99"/>
    <w:unhideWhenUsed/>
    <w:rsid w:val="00686DCB"/>
    <w:pPr>
      <w:tabs>
        <w:tab w:val="center" w:pos="4513"/>
        <w:tab w:val="right" w:pos="9026"/>
      </w:tabs>
      <w:spacing w:line="240" w:lineRule="auto"/>
    </w:pPr>
  </w:style>
  <w:style w:type="character" w:customStyle="1" w:styleId="FooterChar">
    <w:name w:val="Footer Char"/>
    <w:basedOn w:val="DefaultParagraphFont"/>
    <w:link w:val="Footer"/>
    <w:uiPriority w:val="99"/>
    <w:rsid w:val="00686DCB"/>
    <w:rPr>
      <w:rFonts w:ascii="Times New Roman" w:eastAsia="Times New Roman" w:hAnsi="Times New Roman" w:cs="Times New Roman"/>
      <w:sz w:val="24"/>
      <w:szCs w:val="24"/>
      <w:lang w:val="en-GB" w:bidi="ar-SA"/>
    </w:rPr>
  </w:style>
  <w:style w:type="paragraph" w:styleId="ListParagraph">
    <w:name w:val="List Paragraph"/>
    <w:basedOn w:val="Normal"/>
    <w:uiPriority w:val="34"/>
    <w:qFormat/>
    <w:rsid w:val="00B73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Pitsillidou  Evi</dc:creator>
  <cp:keywords/>
  <dc:description/>
  <cp:lastModifiedBy>Demosthenous  Pinelopi</cp:lastModifiedBy>
  <cp:revision>5</cp:revision>
  <cp:lastPrinted>2023-03-29T05:10:00Z</cp:lastPrinted>
  <dcterms:created xsi:type="dcterms:W3CDTF">2023-07-17T10:18:00Z</dcterms:created>
  <dcterms:modified xsi:type="dcterms:W3CDTF">2023-07-17T12:30:00Z</dcterms:modified>
</cp:coreProperties>
</file>